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2" w:rsidRDefault="00F25041" w:rsidP="006F7FF2">
      <w:pPr>
        <w:spacing w:after="0"/>
        <w:rPr>
          <w:rFonts w:ascii="Goethe FF Clan" w:hAnsi="Goethe FF Clan"/>
          <w:b/>
          <w:lang w:val="pl-PL"/>
        </w:rPr>
      </w:pPr>
      <w:proofErr w:type="spellStart"/>
      <w:r w:rsidRPr="00F25041">
        <w:rPr>
          <w:rFonts w:ascii="Goethe FF Clan" w:hAnsi="Goethe FF Clan"/>
          <w:b/>
          <w:lang w:val="pl-PL"/>
        </w:rPr>
        <w:t>Tokyo</w:t>
      </w:r>
      <w:proofErr w:type="spellEnd"/>
      <w:r w:rsidRPr="00F25041">
        <w:rPr>
          <w:rFonts w:ascii="Goethe FF Clan" w:hAnsi="Goethe FF Clan"/>
          <w:b/>
          <w:lang w:val="pl-PL"/>
        </w:rPr>
        <w:t>-Ga</w:t>
      </w:r>
    </w:p>
    <w:p w:rsidR="00F25041" w:rsidRDefault="00F25041" w:rsidP="006F7FF2">
      <w:pPr>
        <w:spacing w:after="0"/>
        <w:rPr>
          <w:rFonts w:ascii="Goethe FF Clan" w:hAnsi="Goethe FF Clan"/>
          <w:b/>
          <w:lang w:val="pl-PL"/>
        </w:rPr>
      </w:pPr>
    </w:p>
    <w:p w:rsidR="006F7FF2" w:rsidRDefault="006F7FF2" w:rsidP="006F7FF2">
      <w:pPr>
        <w:spacing w:after="0"/>
        <w:rPr>
          <w:rFonts w:ascii="Goethe FF Clan" w:hAnsi="Goethe FF Clan"/>
          <w:b/>
          <w:lang w:val="pl-PL"/>
        </w:rPr>
      </w:pPr>
    </w:p>
    <w:p w:rsidR="00F25041" w:rsidRPr="007B272B" w:rsidRDefault="00F25041" w:rsidP="006F7FF2">
      <w:pPr>
        <w:spacing w:after="0"/>
        <w:rPr>
          <w:rFonts w:ascii="Goethe FF Clan" w:hAnsi="Goethe FF Clan"/>
          <w:b/>
          <w:lang w:val="pl-PL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0" wp14:anchorId="24612487" wp14:editId="3DC327E9">
            <wp:simplePos x="0" y="0"/>
            <wp:positionH relativeFrom="column">
              <wp:posOffset>30480</wp:posOffset>
            </wp:positionH>
            <wp:positionV relativeFrom="line">
              <wp:posOffset>6985</wp:posOffset>
            </wp:positionV>
            <wp:extent cx="3810000" cy="2305050"/>
            <wp:effectExtent l="0" t="0" r="0" b="0"/>
            <wp:wrapSquare wrapText="bothSides"/>
            <wp:docPr id="3" name="Grafik 3" descr="© Wim Wenders 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© Wim Wenders Stif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F25041" w:rsidRDefault="00F25041" w:rsidP="006F7FF2">
      <w:pPr>
        <w:spacing w:after="0"/>
        <w:rPr>
          <w:rFonts w:ascii="Goethe FF Clan" w:hAnsi="Goethe FF Clan"/>
          <w:sz w:val="18"/>
        </w:rPr>
      </w:pPr>
    </w:p>
    <w:p w:rsidR="006F7FF2" w:rsidRPr="006F7FF2" w:rsidRDefault="006F7FF2" w:rsidP="006F7FF2">
      <w:pPr>
        <w:spacing w:after="0"/>
        <w:rPr>
          <w:rFonts w:ascii="Goethe FF Clan" w:hAnsi="Goethe FF Clan"/>
          <w:sz w:val="18"/>
        </w:rPr>
      </w:pPr>
      <w:bookmarkStart w:id="0" w:name="_GoBack"/>
      <w:bookmarkEnd w:id="0"/>
      <w:r w:rsidRPr="006F7FF2">
        <w:rPr>
          <w:rFonts w:ascii="Goethe FF Clan" w:hAnsi="Goethe FF Clan"/>
          <w:sz w:val="18"/>
        </w:rPr>
        <w:t>© Wim Wenders Stiftung</w:t>
      </w:r>
    </w:p>
    <w:p w:rsidR="006F7FF2" w:rsidRPr="006F7FF2" w:rsidRDefault="006F7FF2" w:rsidP="006F7FF2">
      <w:pPr>
        <w:spacing w:after="0"/>
        <w:rPr>
          <w:rFonts w:ascii="Goethe FF Clan" w:hAnsi="Goethe FF Clan"/>
        </w:rPr>
      </w:pPr>
    </w:p>
    <w:p w:rsidR="00F25041" w:rsidRPr="00F25041" w:rsidRDefault="00F25041" w:rsidP="00F25041">
      <w:pPr>
        <w:spacing w:after="0"/>
        <w:rPr>
          <w:rFonts w:ascii="Goethe FF Clan" w:hAnsi="Goethe FF Clan"/>
        </w:rPr>
      </w:pPr>
      <w:r w:rsidRPr="00F25041">
        <w:rPr>
          <w:rFonts w:ascii="Goethe FF Clan" w:hAnsi="Goethe FF Clan"/>
        </w:rPr>
        <w:t>Regie: Wim Wenders, Farbe, 92 Min., 1985</w:t>
      </w:r>
    </w:p>
    <w:p w:rsidR="00F25041" w:rsidRPr="00F25041" w:rsidRDefault="00F25041" w:rsidP="00F25041">
      <w:pPr>
        <w:spacing w:after="0"/>
        <w:rPr>
          <w:rFonts w:ascii="Goethe FF Clan" w:hAnsi="Goethe FF Clan"/>
        </w:rPr>
      </w:pPr>
    </w:p>
    <w:p w:rsidR="00F25041" w:rsidRPr="00F25041" w:rsidRDefault="00F25041" w:rsidP="00F25041">
      <w:pPr>
        <w:spacing w:after="0"/>
        <w:rPr>
          <w:rFonts w:ascii="Goethe FF Clan" w:hAnsi="Goethe FF Clan"/>
        </w:rPr>
      </w:pPr>
      <w:r w:rsidRPr="00F25041">
        <w:rPr>
          <w:rFonts w:ascii="Goethe FF Clan" w:hAnsi="Goethe FF Clan"/>
        </w:rPr>
        <w:t xml:space="preserve">Auszug aus Wim Wenders’ Erzählstimme: „Wenn es in unserem Jahrhundert noch Heiligtümer geben würde… wenn es so etwas gäbe wie einen heiligen Schatz des Kinos, dann wäre das für mich das Werk des japanischen Regisseurs </w:t>
      </w:r>
      <w:proofErr w:type="spellStart"/>
      <w:r w:rsidRPr="00F25041">
        <w:rPr>
          <w:rFonts w:ascii="Goethe FF Clan" w:hAnsi="Goethe FF Clan"/>
        </w:rPr>
        <w:t>Yasujiro</w:t>
      </w:r>
      <w:proofErr w:type="spellEnd"/>
      <w:r w:rsidRPr="00F25041">
        <w:rPr>
          <w:rFonts w:ascii="Goethe FF Clan" w:hAnsi="Goethe FF Clan"/>
        </w:rPr>
        <w:t xml:space="preserve"> </w:t>
      </w:r>
      <w:proofErr w:type="spellStart"/>
      <w:r w:rsidRPr="00F25041">
        <w:rPr>
          <w:rFonts w:ascii="Goethe FF Clan" w:hAnsi="Goethe FF Clan"/>
        </w:rPr>
        <w:t>Ozu</w:t>
      </w:r>
      <w:proofErr w:type="spellEnd"/>
      <w:r w:rsidRPr="00F25041">
        <w:rPr>
          <w:rFonts w:ascii="Goethe FF Clan" w:hAnsi="Goethe FF Clan"/>
        </w:rPr>
        <w:t>. Er machte 54 Filme. Stummfilme in den 1920ern, schwarz-weiß Filme in den 1930ern und 1940ern und schließlich Farbfilme bis zu seinem Tod, am 12. Dezember 1963, an seinem 60. Geburtstag.“</w:t>
      </w:r>
    </w:p>
    <w:p w:rsidR="004C6BC6" w:rsidRDefault="00F25041" w:rsidP="00F25041">
      <w:pPr>
        <w:spacing w:after="0"/>
      </w:pPr>
      <w:r w:rsidRPr="00F25041">
        <w:rPr>
          <w:rFonts w:ascii="Goethe FF Clan" w:hAnsi="Goethe FF Clan"/>
        </w:rPr>
        <w:t xml:space="preserve">1983, 20 Jahre nach </w:t>
      </w:r>
      <w:proofErr w:type="spellStart"/>
      <w:r w:rsidRPr="00F25041">
        <w:rPr>
          <w:rFonts w:ascii="Goethe FF Clan" w:hAnsi="Goethe FF Clan"/>
        </w:rPr>
        <w:t>Ozus</w:t>
      </w:r>
      <w:proofErr w:type="spellEnd"/>
      <w:r w:rsidRPr="00F25041">
        <w:rPr>
          <w:rFonts w:ascii="Goethe FF Clan" w:hAnsi="Goethe FF Clan"/>
        </w:rPr>
        <w:t xml:space="preserve"> Tod, streift Wenders durch Tokio, die neue Hauptstadt der Unterhaltungs-Elektronik und der Bilderflut. Impressionen des japanischen Fernsehens, der Golfstadien, der </w:t>
      </w:r>
      <w:proofErr w:type="spellStart"/>
      <w:r w:rsidRPr="00F25041">
        <w:rPr>
          <w:rFonts w:ascii="Goethe FF Clan" w:hAnsi="Goethe FF Clan"/>
        </w:rPr>
        <w:t>Pachinko</w:t>
      </w:r>
      <w:proofErr w:type="spellEnd"/>
      <w:r w:rsidRPr="00F25041">
        <w:rPr>
          <w:rFonts w:ascii="Goethe FF Clan" w:hAnsi="Goethe FF Clan"/>
        </w:rPr>
        <w:t xml:space="preserve">-Hallen und der Parks, in denen die Japaner tanzend die Kirschblüte feiern, vergleicht er mit den Erinnerungen an die Stadt, wie sie ihm aus den Filmen </w:t>
      </w:r>
      <w:proofErr w:type="spellStart"/>
      <w:r w:rsidRPr="00F25041">
        <w:rPr>
          <w:rFonts w:ascii="Goethe FF Clan" w:hAnsi="Goethe FF Clan"/>
        </w:rPr>
        <w:t>Ozus</w:t>
      </w:r>
      <w:proofErr w:type="spellEnd"/>
      <w:r w:rsidRPr="00F25041">
        <w:rPr>
          <w:rFonts w:ascii="Goethe FF Clan" w:hAnsi="Goethe FF Clan"/>
        </w:rPr>
        <w:t xml:space="preserve"> im Gedächtnis geblieben sind. Die Diskrepanz ist offenkundig.</w:t>
      </w:r>
    </w:p>
    <w:sectPr w:rsidR="004C6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2"/>
    <w:rsid w:val="00361BE5"/>
    <w:rsid w:val="006F7FF2"/>
    <w:rsid w:val="00966984"/>
    <w:rsid w:val="00F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>Goethe-Institut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2015-10-27T11:49:00Z</dcterms:created>
  <dcterms:modified xsi:type="dcterms:W3CDTF">2015-10-27T11:55:00Z</dcterms:modified>
</cp:coreProperties>
</file>