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2">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160" w:lineRule="auto"/>
        <w:rPr>
          <w:rFonts w:ascii="Verdana" w:cs="Verdana" w:eastAsia="Verdana" w:hAnsi="Verdana"/>
          <w:b w:val="1"/>
          <w:smallCaps w:val="1"/>
          <w:sz w:val="28"/>
          <w:szCs w:val="28"/>
        </w:rPr>
      </w:pPr>
      <w:r w:rsidDel="00000000" w:rsidR="00000000" w:rsidRPr="00000000">
        <w:rPr>
          <w:rFonts w:ascii="Verdana" w:cs="Verdana" w:eastAsia="Verdana" w:hAnsi="Verdana"/>
          <w:b w:val="1"/>
          <w:smallCaps w:val="1"/>
          <w:sz w:val="28"/>
          <w:szCs w:val="28"/>
          <w:rtl w:val="0"/>
        </w:rPr>
        <w:t xml:space="preserve">AUTORITÄT, GEHORSAM UND ANSTIFTUNG ZUR GEWALT, EIN SOZIALEXPERIMENT</w:t>
      </w:r>
    </w:p>
    <w:p w:rsidR="00000000" w:rsidDel="00000000" w:rsidP="00000000" w:rsidRDefault="00000000" w:rsidRPr="00000000" w14:paraId="00000004">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Zielgruppe: </w:t>
      </w:r>
      <w:r w:rsidDel="00000000" w:rsidR="00000000" w:rsidRPr="00000000">
        <w:rPr>
          <w:rFonts w:ascii="Verdana" w:cs="Verdana" w:eastAsia="Verdana" w:hAnsi="Verdana"/>
          <w:color w:val="000000"/>
          <w:sz w:val="24"/>
          <w:szCs w:val="24"/>
          <w:rtl w:val="0"/>
        </w:rPr>
        <w:t xml:space="preserve">DaF 10. Klasse</w:t>
      </w:r>
      <w:r w:rsidDel="00000000" w:rsidR="00000000" w:rsidRPr="00000000">
        <w:rPr>
          <w:rtl w:val="0"/>
        </w:rPr>
      </w:r>
    </w:p>
    <w:p w:rsidR="00000000" w:rsidDel="00000000" w:rsidP="00000000" w:rsidRDefault="00000000" w:rsidRPr="00000000" w14:paraId="00000005">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Stichworte:</w:t>
      </w:r>
      <w:r w:rsidDel="00000000" w:rsidR="00000000" w:rsidRPr="00000000">
        <w:rPr>
          <w:rFonts w:ascii="Verdana" w:cs="Verdana" w:eastAsia="Verdana" w:hAnsi="Verdana"/>
          <w:b w:val="1"/>
          <w:i w:val="1"/>
          <w:color w:val="000000"/>
          <w:sz w:val="24"/>
          <w:szCs w:val="24"/>
          <w:rtl w:val="0"/>
        </w:rPr>
        <w:t xml:space="preserve"> </w:t>
      </w:r>
      <w:r w:rsidDel="00000000" w:rsidR="00000000" w:rsidRPr="00000000">
        <w:rPr>
          <w:rFonts w:ascii="Verdana" w:cs="Verdana" w:eastAsia="Verdana" w:hAnsi="Verdana"/>
          <w:color w:val="000000"/>
          <w:sz w:val="24"/>
          <w:szCs w:val="24"/>
          <w:rtl w:val="0"/>
        </w:rPr>
        <w:t xml:space="preserve">Sozialexperiment, Stanley Milgram, Gehorsam, Psychologie der Täter im Genozid</w:t>
      </w:r>
      <w:r w:rsidDel="00000000" w:rsidR="00000000" w:rsidRPr="00000000">
        <w:rPr>
          <w:rtl w:val="0"/>
        </w:rPr>
      </w:r>
    </w:p>
    <w:p w:rsidR="00000000" w:rsidDel="00000000" w:rsidP="00000000" w:rsidRDefault="00000000" w:rsidRPr="00000000" w14:paraId="00000006">
      <w:pPr>
        <w:spacing w:after="160" w:lineRule="auto"/>
        <w:rPr>
          <w:rFonts w:ascii="Verdana" w:cs="Verdana" w:eastAsia="Verdana" w:hAnsi="Verdana"/>
          <w:b w:val="1"/>
          <w:color w:val="000000"/>
          <w:sz w:val="24"/>
          <w:szCs w:val="24"/>
        </w:rPr>
      </w:pPr>
      <w:r w:rsidDel="00000000" w:rsidR="00000000" w:rsidRPr="00000000">
        <w:rPr>
          <w:rFonts w:ascii="Verdana" w:cs="Verdana" w:eastAsia="Verdana" w:hAnsi="Verdana"/>
          <w:b w:val="1"/>
          <w:color w:val="000000"/>
          <w:sz w:val="24"/>
          <w:szCs w:val="24"/>
          <w:rtl w:val="0"/>
        </w:rPr>
        <w:t xml:space="preserve">Material: </w:t>
      </w:r>
      <w:r w:rsidDel="00000000" w:rsidR="00000000" w:rsidRPr="00000000">
        <w:rPr>
          <w:rFonts w:ascii="Verdana" w:cs="Verdana" w:eastAsia="Verdana" w:hAnsi="Verdana"/>
          <w:color w:val="000000"/>
          <w:sz w:val="24"/>
          <w:szCs w:val="24"/>
          <w:rtl w:val="0"/>
        </w:rPr>
        <w:t xml:space="preserve"> Lehrskizze, Handreichungen, Video: „Würdest Du DAS tun? - Das Milgram Experiment“: </w:t>
      </w:r>
      <w:hyperlink r:id="rId7">
        <w:r w:rsidDel="00000000" w:rsidR="00000000" w:rsidRPr="00000000">
          <w:rPr>
            <w:rFonts w:ascii="Verdana" w:cs="Verdana" w:eastAsia="Verdana" w:hAnsi="Verdana"/>
            <w:color w:val="0000ff"/>
            <w:sz w:val="24"/>
            <w:szCs w:val="24"/>
            <w:u w:val="single"/>
            <w:rtl w:val="0"/>
          </w:rPr>
          <w:t xml:space="preserve">https://youtu.be/9ZNKYZ5QnxA?si=S-Q6ILcr0LejAbg5</w:t>
        </w:r>
      </w:hyperlink>
      <w:r w:rsidDel="00000000" w:rsidR="00000000" w:rsidRPr="00000000">
        <w:rPr>
          <w:rFonts w:ascii="Verdana" w:cs="Verdana" w:eastAsia="Verdana" w:hAnsi="Verdana"/>
          <w:color w:val="000000"/>
          <w:sz w:val="24"/>
          <w:szCs w:val="24"/>
          <w:rtl w:val="0"/>
        </w:rPr>
        <w:t xml:space="preserve"> </w:t>
      </w:r>
      <w:r w:rsidDel="00000000" w:rsidR="00000000" w:rsidRPr="00000000">
        <w:rPr>
          <w:rtl w:val="0"/>
        </w:rPr>
      </w:r>
    </w:p>
    <w:p w:rsidR="00000000" w:rsidDel="00000000" w:rsidP="00000000" w:rsidRDefault="00000000" w:rsidRPr="00000000" w14:paraId="00000007">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Autorin der Lehrskizze:</w:t>
      </w:r>
      <w:r w:rsidDel="00000000" w:rsidR="00000000" w:rsidRPr="00000000">
        <w:rPr>
          <w:rFonts w:ascii="Verdana" w:cs="Verdana" w:eastAsia="Verdana" w:hAnsi="Verdana"/>
          <w:i w:val="1"/>
          <w:color w:val="000000"/>
          <w:sz w:val="24"/>
          <w:szCs w:val="24"/>
          <w:rtl w:val="0"/>
        </w:rPr>
        <w:t xml:space="preserve"> </w:t>
      </w:r>
      <w:r w:rsidDel="00000000" w:rsidR="00000000" w:rsidRPr="00000000">
        <w:rPr>
          <w:rFonts w:ascii="Verdana" w:cs="Verdana" w:eastAsia="Verdana" w:hAnsi="Verdana"/>
          <w:color w:val="000000"/>
          <w:sz w:val="24"/>
          <w:szCs w:val="24"/>
          <w:rtl w:val="0"/>
        </w:rPr>
        <w:t xml:space="preserve">Marlo Burks</w:t>
      </w:r>
      <w:r w:rsidDel="00000000" w:rsidR="00000000" w:rsidRPr="00000000">
        <w:rPr>
          <w:rtl w:val="0"/>
        </w:rPr>
      </w:r>
    </w:p>
    <w:p w:rsidR="00000000" w:rsidDel="00000000" w:rsidP="00000000" w:rsidRDefault="00000000" w:rsidRPr="00000000" w14:paraId="00000008">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Beschreibung</w:t>
      </w:r>
      <w:r w:rsidDel="00000000" w:rsidR="00000000" w:rsidRPr="00000000">
        <w:rPr>
          <w:rFonts w:ascii="Verdana" w:cs="Verdana" w:eastAsia="Verdana" w:hAnsi="Verdana"/>
          <w:color w:val="000000"/>
          <w:sz w:val="24"/>
          <w:szCs w:val="24"/>
          <w:rtl w:val="0"/>
        </w:rPr>
        <w:t xml:space="preserve">: Das Experiment des Psychologen Stanley Milgram aus dem Jahr 1961 sollte zeigen, inwiefern gewöhnliche Menschen bereit sind, auf Geheiß einer Autorität (hier einer „wissenschaftlichen“) anderen Menschen körperlichen Schaden zuzufügen. Es sollte dem Verständnis dienen, wie hunderttausende Menschen sich zu Verbrechen im Dienst des Nationalsozialismus instrumentalisieren lassen konnten.  </w:t>
      </w:r>
      <w:r w:rsidDel="00000000" w:rsidR="00000000" w:rsidRPr="00000000">
        <w:rPr>
          <w:rtl w:val="0"/>
        </w:rPr>
      </w:r>
    </w:p>
    <w:p w:rsidR="00000000" w:rsidDel="00000000" w:rsidP="00000000" w:rsidRDefault="00000000" w:rsidRPr="00000000" w14:paraId="00000009">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Groblernziel:</w:t>
      </w:r>
      <w:r w:rsidDel="00000000" w:rsidR="00000000" w:rsidRPr="00000000">
        <w:rPr>
          <w:rtl w:val="0"/>
        </w:rPr>
      </w:r>
    </w:p>
    <w:p w:rsidR="00000000" w:rsidDel="00000000" w:rsidP="00000000" w:rsidRDefault="00000000" w:rsidRPr="00000000" w14:paraId="0000000A">
      <w:pPr>
        <w:spacing w:after="160" w:lineRule="auto"/>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Die </w:t>
      </w:r>
      <w:r w:rsidDel="00000000" w:rsidR="00000000" w:rsidRPr="00000000">
        <w:rPr>
          <w:rFonts w:ascii="Verdana" w:cs="Verdana" w:eastAsia="Verdana" w:hAnsi="Verdana"/>
          <w:sz w:val="24"/>
          <w:szCs w:val="24"/>
          <w:rtl w:val="0"/>
        </w:rPr>
        <w:t xml:space="preserve">Schüler*innen</w:t>
      </w:r>
      <w:r w:rsidDel="00000000" w:rsidR="00000000" w:rsidRPr="00000000">
        <w:rPr>
          <w:rFonts w:ascii="Verdana" w:cs="Verdana" w:eastAsia="Verdana" w:hAnsi="Verdana"/>
          <w:color w:val="000000"/>
          <w:sz w:val="24"/>
          <w:szCs w:val="24"/>
          <w:rtl w:val="0"/>
        </w:rPr>
        <w:t xml:space="preserve"> können…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die gesellschaftlichen Implikationen des Milgram-Experiments reflektieren und artikulieren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ihre Meinungen zu verschiedenen Denkanstößen menschliches Verhalten betreffend begründen</w:t>
      </w:r>
    </w:p>
    <w:p w:rsidR="00000000" w:rsidDel="00000000" w:rsidP="00000000" w:rsidRDefault="00000000" w:rsidRPr="00000000" w14:paraId="0000000D">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Dauer</w:t>
      </w:r>
      <w:r w:rsidDel="00000000" w:rsidR="00000000" w:rsidRPr="00000000">
        <w:rPr>
          <w:rFonts w:ascii="Verdana" w:cs="Verdana" w:eastAsia="Verdana" w:hAnsi="Verdana"/>
          <w:color w:val="000000"/>
          <w:sz w:val="24"/>
          <w:szCs w:val="24"/>
          <w:rtl w:val="0"/>
        </w:rPr>
        <w:t xml:space="preserve">: ca. 80 Min</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0E">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Sprachniveau</w:t>
      </w:r>
      <w:r w:rsidDel="00000000" w:rsidR="00000000" w:rsidRPr="00000000">
        <w:rPr>
          <w:rFonts w:ascii="Verdana" w:cs="Verdana" w:eastAsia="Verdana" w:hAnsi="Verdana"/>
          <w:color w:val="000000"/>
          <w:sz w:val="24"/>
          <w:szCs w:val="24"/>
          <w:rtl w:val="0"/>
        </w:rPr>
        <w:t xml:space="preserve">: B2</w:t>
      </w:r>
      <w:r w:rsidDel="00000000" w:rsidR="00000000" w:rsidRPr="00000000">
        <w:rPr>
          <w:rtl w:val="0"/>
        </w:rPr>
      </w:r>
    </w:p>
    <w:sectPr>
      <w:headerReference r:id="rId8" w:type="default"/>
      <w:footerReference r:id="rId9" w:type="default"/>
      <w:pgSz w:h="16838" w:w="11906" w:orient="portrait"/>
      <w:pgMar w:bottom="737" w:top="737"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_____________________________________________________________________________________________________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Goethe-Institut Toronto</w:t>
      <w:tab/>
      <w:tab/>
      <w:t xml:space="preserve">Verfasserin : Marlo Burks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www.goethe.de/toronto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70"/>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990725" cy="9144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907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490699"/>
    <w:pPr>
      <w:tabs>
        <w:tab w:val="center" w:pos="4536"/>
        <w:tab w:val="right" w:pos="9072"/>
      </w:tabs>
    </w:pPr>
  </w:style>
  <w:style w:type="paragraph" w:styleId="Footer">
    <w:name w:val="footer"/>
    <w:basedOn w:val="Normal"/>
    <w:rsid w:val="00490699"/>
    <w:pPr>
      <w:tabs>
        <w:tab w:val="center" w:pos="4536"/>
        <w:tab w:val="right" w:pos="9072"/>
      </w:tabs>
    </w:pPr>
  </w:style>
  <w:style w:type="character" w:styleId="PageNumber">
    <w:name w:val="page number"/>
    <w:basedOn w:val="DefaultParagraphFont"/>
    <w:rsid w:val="00490699"/>
  </w:style>
  <w:style w:type="paragraph" w:styleId="PlainText">
    <w:name w:val="Plain Text"/>
    <w:basedOn w:val="Normal"/>
    <w:rsid w:val="00F050FC"/>
    <w:rPr>
      <w:rFonts w:ascii="Courier New" w:cs="Courier New" w:hAnsi="Courier New"/>
    </w:rPr>
  </w:style>
  <w:style w:type="table" w:styleId="Tabellengitternetz" w:customStyle="1">
    <w:name w:val="Tabellengitternetz"/>
    <w:basedOn w:val="TableNormal"/>
    <w:rsid w:val="00E91F4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sid w:val="00204E0D"/>
    <w:rPr>
      <w:rFonts w:ascii="Tahoma" w:cs="Tahoma" w:hAnsi="Tahoma"/>
      <w:sz w:val="16"/>
      <w:szCs w:val="16"/>
    </w:rPr>
  </w:style>
  <w:style w:type="table" w:styleId="TableGrid">
    <w:name w:val="Table Grid"/>
    <w:basedOn w:val="TableNormal"/>
    <w:uiPriority w:val="59"/>
    <w:rsid w:val="00A35C7B"/>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97096"/>
    <w:rPr>
      <w:color w:val="0000ff" w:themeColor="hyperlink"/>
      <w:u w:val="single"/>
    </w:rPr>
  </w:style>
  <w:style w:type="character" w:styleId="UnresolvedMention">
    <w:name w:val="Unresolved Mention"/>
    <w:basedOn w:val="DefaultParagraphFont"/>
    <w:uiPriority w:val="99"/>
    <w:semiHidden w:val="1"/>
    <w:unhideWhenUsed w:val="1"/>
    <w:rsid w:val="00897096"/>
    <w:rPr>
      <w:color w:val="605e5c"/>
      <w:shd w:color="auto" w:fill="e1dfdd" w:val="clear"/>
    </w:rPr>
  </w:style>
  <w:style w:type="paragraph" w:styleId="ListParagraph">
    <w:name w:val="List Paragraph"/>
    <w:basedOn w:val="Normal"/>
    <w:uiPriority w:val="34"/>
    <w:qFormat w:val="1"/>
    <w:rsid w:val="0054643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9ZNKYZ5QnxA?si=S-Q6ILcr0LejAbg5"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Fkh+HX2egMIh+T8IoF/QWN7A==">CgMxLjA4AHIhMXpQQWR0dGVnRllYUTVicVpQNzBmbnFvUzZ1SGtPTDFX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2024-09-20T21:07:00Z</dcterms:created>
  <dc:creator>z00411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Beispiel Arbeitsblatt</vt:lpwstr>
  </property>
  <property fmtid="{D5CDD505-2E9C-101B-9397-08002B2CF9AE}" pid="3" name="ContentType">
    <vt:lpwstr>Dokument</vt:lpwstr>
  </property>
  <property fmtid="{D5CDD505-2E9C-101B-9397-08002B2CF9AE}" pid="4" name="display_urn:schemas-microsoft-com:office:office#Editor">
    <vt:lpwstr>Winterhagen Sabine</vt:lpwstr>
  </property>
  <property fmtid="{D5CDD505-2E9C-101B-9397-08002B2CF9AE}" pid="5" name="xd_Signature">
    <vt:lpwstr>xd_Signature</vt:lpwstr>
  </property>
  <property fmtid="{D5CDD505-2E9C-101B-9397-08002B2CF9AE}" pid="6" name="TemplateUrl">
    <vt:lpwstr>TemplateUrl</vt:lpwstr>
  </property>
  <property fmtid="{D5CDD505-2E9C-101B-9397-08002B2CF9AE}" pid="7" name="display_urn:schemas-microsoft-com:office:office#Author">
    <vt:lpwstr>Winterhagen Sabine</vt:lpwstr>
  </property>
  <property fmtid="{D5CDD505-2E9C-101B-9397-08002B2CF9AE}" pid="8" name="xd_ProgID">
    <vt:lpwstr>xd_ProgID</vt:lpwstr>
  </property>
  <property fmtid="{D5CDD505-2E9C-101B-9397-08002B2CF9AE}" pid="9" name="ContentTypeId">
    <vt:lpwstr>0x01010028F3561BFD92F848AFFB46742721D7C1</vt:lpwstr>
  </property>
</Properties>
</file>