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30" w:rsidRPr="00E97880" w:rsidRDefault="00F02E4F" w:rsidP="00C0476E">
      <w:pPr>
        <w:rPr>
          <w:rFonts w:ascii="Verdana" w:hAnsi="Verdana"/>
          <w:sz w:val="24"/>
          <w:szCs w:val="24"/>
          <w:lang w:val="ru-RU"/>
        </w:rPr>
      </w:pPr>
      <w:bookmarkStart w:id="0" w:name="_GoBack"/>
      <w:bookmarkEnd w:id="0"/>
      <w:r w:rsidRPr="00E97880">
        <w:rPr>
          <w:rFonts w:ascii="Verdana" w:hAnsi="Verdana"/>
          <w:sz w:val="24"/>
          <w:szCs w:val="24"/>
          <w:lang w:val="ru-RU"/>
        </w:rPr>
        <w:t xml:space="preserve"> </w:t>
      </w:r>
    </w:p>
    <w:p w:rsidR="00C0476E" w:rsidRPr="00E97880" w:rsidRDefault="00C0476E" w:rsidP="00C0476E">
      <w:pPr>
        <w:rPr>
          <w:rFonts w:ascii="Verdana" w:hAnsi="Verdana"/>
          <w:sz w:val="24"/>
          <w:szCs w:val="24"/>
          <w:lang w:val="ru-RU"/>
        </w:rPr>
      </w:pPr>
    </w:p>
    <w:p w:rsidR="00423590" w:rsidRPr="00C0476E" w:rsidRDefault="00423590" w:rsidP="00423590">
      <w:pPr>
        <w:rPr>
          <w:rFonts w:ascii="Verdana" w:hAnsi="Verdana"/>
          <w:sz w:val="22"/>
          <w:lang w:val="ru-RU"/>
        </w:rPr>
      </w:pPr>
    </w:p>
    <w:p w:rsidR="003F2F85" w:rsidRPr="003F2F85" w:rsidRDefault="003F2F85" w:rsidP="003F2F8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ПОЛОЖЕНИЕ О КОНКУРСЕ ДЛЯ СТУДЕНТОВ ВУЗОВ «</w:t>
      </w:r>
      <w:r w:rsidRPr="003F2F8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KOMPETENZ</w:t>
      </w: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3F2F8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DEUTSCH</w:t>
      </w: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/ УЧИМ НЕМЕЦКОМУ»</w:t>
      </w:r>
    </w:p>
    <w:p w:rsidR="003F2F85" w:rsidRPr="003F2F85" w:rsidRDefault="003F2F85" w:rsidP="003F2F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1. ОБЩИЕ ПОЛОЖЕНИЯ </w:t>
      </w:r>
    </w:p>
    <w:p w:rsidR="003F2F85" w:rsidRPr="003F2F85" w:rsidRDefault="003F2F85" w:rsidP="003F2F85">
      <w:pPr>
        <w:shd w:val="clear" w:color="auto" w:fill="FFFFFF"/>
        <w:spacing w:line="360" w:lineRule="auto"/>
        <w:jc w:val="both"/>
        <w:rPr>
          <w:rFonts w:ascii="yandex-sans" w:eastAsia="Times New Roman" w:hAnsi="yandex-sans"/>
          <w:sz w:val="23"/>
          <w:szCs w:val="23"/>
          <w:lang w:val="ru-RU" w:eastAsia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1.1. Настоящее Положение определяет порядок и регламент проведения конкурса </w:t>
      </w: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«</w:t>
      </w:r>
      <w:r w:rsidRPr="003F2F85">
        <w:rPr>
          <w:rFonts w:ascii="Times New Roman" w:eastAsia="Times New Roman" w:hAnsi="Times New Roman"/>
          <w:b/>
          <w:sz w:val="28"/>
          <w:szCs w:val="28"/>
          <w:lang w:eastAsia="ru-RU"/>
        </w:rPr>
        <w:t>Kompetenz</w:t>
      </w: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3F2F85">
        <w:rPr>
          <w:rFonts w:ascii="Times New Roman" w:eastAsia="Times New Roman" w:hAnsi="Times New Roman"/>
          <w:b/>
          <w:sz w:val="28"/>
          <w:szCs w:val="28"/>
          <w:lang w:eastAsia="ru-RU"/>
        </w:rPr>
        <w:t>Deutsch</w:t>
      </w:r>
      <w:r w:rsidRPr="003F2F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/ Учим немецкому» </w:t>
      </w:r>
      <w:r w:rsidRPr="003F2F85">
        <w:rPr>
          <w:rFonts w:ascii="Times New Roman" w:eastAsia="Times New Roman" w:hAnsi="Times New Roman"/>
          <w:sz w:val="28"/>
          <w:szCs w:val="28"/>
          <w:lang w:val="ru-RU" w:eastAsia="ru-RU"/>
        </w:rPr>
        <w:t>(далее – Конкурс), порядок рассмотрения материалов и определения победителей Конкурса.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1.2. Конкурс проводится </w:t>
      </w:r>
      <w:r w:rsidRPr="003F2F85">
        <w:rPr>
          <w:rFonts w:ascii="Times New Roman" w:eastAsia="Times New Roman" w:hAnsi="Times New Roman"/>
          <w:sz w:val="28"/>
          <w:szCs w:val="28"/>
          <w:lang w:val="ru-RU" w:eastAsia="ru-RU"/>
        </w:rPr>
        <w:t>Гeте-Институтом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 в России совместно с вузами-партнерами (ОмГПУ, САФУ, КГУ, ТюмГУ, УдГУ).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1.3. Для организации и проведения Конкурса создается оргкомитет (рабочая группа Конкурса).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2. ЦЕЛИ И ЗАДАЧИ КОНКУРСА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2.1. Цели Конкурса: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мотивация к профессии учителя немецкого языка;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развитие методико-дидактических компетенций студентов;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создание положительного имиджа профессии учителя немецкого языка;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увеличение количества учителей немецкого языка.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2.2. Задачи Конкурса: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повышение уровня педагогического мастерства и методической грамотности студентов и выпускников вузов;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-   развитие творческого потенциала студентов – будущих учителей немецкого языка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3. УЧАСТНИКИ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F2F8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3.1.К участию в Конкурсе приглашаются студенты программ бакалавриата (3-5 курс) и магистратуры (1-2 курс) направлений подготовки: лингвистика, педагогическое образование, филология, </w:t>
      </w:r>
      <w:r w:rsidRPr="003F2F85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планирующие работать учителем немецкого языка после окончания вуза.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4. ПРОЦЕДУРА ПРОВЕДЕНИЯ КОНКУРСА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Регистрация на конкурс и сбор заявок начинается </w:t>
      </w:r>
      <w:r w:rsidR="00F64966"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 февраля 2022 года и заканчивается 15 марта 2022 года.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Конкурс состоит из пяти этапов. Задания на отдельных этапах помогут оценить важнейшие компетенции участников, необходимые для профессии учителя немецкого языка.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Язык конкурса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>: немецкий. Работы на русском языке жюри не оцениваются.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Этапы Конкурса.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>Этап 1: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Kompetenz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Deutsch</w:t>
      </w: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>: Моя визитная карточка (5 февраля – 15 марта 2022 г.)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bookmarkStart w:id="1" w:name="_Hlk93952537"/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На первом этапе Конкурса участники готовят визитную видеокарточку на немецком языке, в которой они представляют себя, свои сильные качества, увлечения, мотивацию к будущей профессии. Продолжительность</w:t>
      </w:r>
      <w:r w:rsidRPr="003F2F8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выступления</w:t>
      </w:r>
      <w:r w:rsidRPr="003F2F8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до</w:t>
      </w:r>
      <w:r w:rsidRPr="003F2F85">
        <w:rPr>
          <w:rFonts w:ascii="Times New Roman" w:eastAsia="Calibri" w:hAnsi="Times New Roman"/>
          <w:bCs/>
          <w:sz w:val="28"/>
          <w:szCs w:val="28"/>
        </w:rPr>
        <w:t xml:space="preserve"> 5 </w:t>
      </w: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минут</w:t>
      </w:r>
      <w:r w:rsidRPr="003F2F85">
        <w:rPr>
          <w:rFonts w:ascii="Times New Roman" w:eastAsia="Calibri" w:hAnsi="Times New Roman"/>
          <w:bCs/>
          <w:sz w:val="28"/>
          <w:szCs w:val="28"/>
        </w:rPr>
        <w:t>.</w:t>
      </w:r>
    </w:p>
    <w:bookmarkEnd w:id="1"/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F2F85">
        <w:rPr>
          <w:rFonts w:ascii="Times New Roman" w:eastAsia="Calibri" w:hAnsi="Times New Roman"/>
          <w:b/>
          <w:sz w:val="28"/>
          <w:szCs w:val="28"/>
        </w:rPr>
        <w:t>Meine Visitenkarte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3F2F85">
        <w:rPr>
          <w:rFonts w:ascii="Times New Roman" w:eastAsia="Calibri" w:hAnsi="Times New Roman"/>
          <w:sz w:val="28"/>
          <w:szCs w:val="28"/>
        </w:rPr>
        <w:t>Orientierungspunkt</w:t>
      </w:r>
      <w:r w:rsidRPr="003F2F85">
        <w:rPr>
          <w:rFonts w:ascii="Times New Roman" w:eastAsia="Calibri" w:hAnsi="Times New Roman"/>
          <w:sz w:val="28"/>
          <w:szCs w:val="28"/>
          <w:lang w:val="en-US"/>
        </w:rPr>
        <w:t>e.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Woher kommen Sie? Wo studieren Sie?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Welche Interessen haben Sie?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Wie lange lernen Sie Deutsch?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Warum möchten Sie als Deutschlehrer/ Deutschlehrerin arbeiten?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Was finden Sie im Deutschlehrerberuf besonders attraktiv?</w:t>
      </w:r>
    </w:p>
    <w:p w:rsidR="003F2F85" w:rsidRPr="003F2F85" w:rsidRDefault="003F2F85" w:rsidP="003F2F85">
      <w:pPr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2F85">
        <w:rPr>
          <w:rFonts w:ascii="Times New Roman" w:eastAsia="Calibri" w:hAnsi="Times New Roman"/>
          <w:sz w:val="28"/>
          <w:szCs w:val="28"/>
        </w:rPr>
        <w:t>Haben Sie schon Erfahrungen als Deutschlehrende?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>Критерии оценивания этапа «Моя визитная карточка»: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269"/>
      </w:tblGrid>
      <w:tr w:rsidR="003F2F85" w:rsidRPr="003F2F85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0-2 б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Содержание (логическое построение, позиция автора) 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0-2 б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Ораторское искусство (лексико-психологическая выразительность, экспрессия, умение самопрезентации)</w:t>
            </w:r>
          </w:p>
        </w:tc>
      </w:tr>
      <w:tr w:rsidR="003F2F85" w:rsidRPr="003F2F85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0-2 б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Языковая сторона высказывания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0-2 б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Оригинальность представления (креативность, творческий замысел)</w:t>
            </w:r>
          </w:p>
        </w:tc>
      </w:tr>
      <w:tr w:rsidR="003F2F85" w:rsidRPr="003F2F85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0- 4 б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Мотивация к профессии</w:t>
            </w:r>
          </w:p>
        </w:tc>
      </w:tr>
    </w:tbl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 xml:space="preserve">Этап 2: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Kompetenz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Deutsch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:</w:t>
      </w: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 xml:space="preserve"> Немецкий язык (21 марта 2022 г.)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На втором этапе Конкурса участники проходят языковой онлайн-тест, направленный на оценку языковых компетенций.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>Этап 3: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Kompetenz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Deutsch</w:t>
      </w:r>
      <w:r w:rsidRPr="003F2F85">
        <w:rPr>
          <w:rFonts w:ascii="Times New Roman" w:eastAsia="Calibri" w:hAnsi="Times New Roman"/>
          <w:b/>
          <w:sz w:val="28"/>
          <w:szCs w:val="28"/>
          <w:lang w:val="ru-RU"/>
        </w:rPr>
        <w:t>: Методика и дидактика немецкого как иностранного (30 марта 2022 г.)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На третьем этапе Конкурса проводится онлайн-беседа, в которой участники обсуждают друг с другом и с экспертами различные методико-дидактические ситуации из урока немецкого языка, используя ролевые карточки. Время на подготовку – 3 минуты, продолжительность беседы – до 5 минут.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Ролевые карточки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proofErr w:type="spellStart"/>
      <w:r w:rsidRPr="003F2F85">
        <w:rPr>
          <w:rFonts w:ascii="Times New Roman" w:eastAsia="Calibri" w:hAnsi="Times New Roman"/>
          <w:b/>
          <w:bCs/>
          <w:sz w:val="28"/>
          <w:szCs w:val="28"/>
        </w:rPr>
        <w:t>Gespr</w:t>
      </w:r>
      <w:proofErr w:type="spellEnd"/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ä</w:t>
      </w:r>
      <w:proofErr w:type="spellStart"/>
      <w:r w:rsidRPr="003F2F85">
        <w:rPr>
          <w:rFonts w:ascii="Times New Roman" w:eastAsia="Calibri" w:hAnsi="Times New Roman"/>
          <w:b/>
          <w:bCs/>
          <w:sz w:val="28"/>
          <w:szCs w:val="28"/>
        </w:rPr>
        <w:t>chspartner</w:t>
      </w:r>
      <w:proofErr w:type="spellEnd"/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1 / </w:t>
      </w:r>
      <w:proofErr w:type="spellStart"/>
      <w:r w:rsidRPr="003F2F85">
        <w:rPr>
          <w:rFonts w:ascii="Times New Roman" w:eastAsia="Calibri" w:hAnsi="Times New Roman"/>
          <w:b/>
          <w:bCs/>
          <w:sz w:val="28"/>
          <w:szCs w:val="28"/>
        </w:rPr>
        <w:t>Gespr</w:t>
      </w:r>
      <w:proofErr w:type="spellEnd"/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ä</w:t>
      </w:r>
      <w:proofErr w:type="spellStart"/>
      <w:r w:rsidRPr="003F2F85">
        <w:rPr>
          <w:rFonts w:ascii="Times New Roman" w:eastAsia="Calibri" w:hAnsi="Times New Roman"/>
          <w:b/>
          <w:bCs/>
          <w:sz w:val="28"/>
          <w:szCs w:val="28"/>
        </w:rPr>
        <w:t>chspartnerin</w:t>
      </w:r>
      <w:proofErr w:type="spellEnd"/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1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Sie arbeiten als Lehrer (in) ein Jahr</w:t>
      </w:r>
      <w:proofErr w:type="gramStart"/>
      <w:r w:rsidRPr="003F2F85">
        <w:rPr>
          <w:rFonts w:ascii="Times New Roman" w:eastAsia="Calibri" w:hAnsi="Times New Roman"/>
          <w:bCs/>
          <w:sz w:val="28"/>
          <w:szCs w:val="28"/>
        </w:rPr>
        <w:t xml:space="preserve">.  </w:t>
      </w:r>
      <w:proofErr w:type="gramEnd"/>
      <w:r w:rsidRPr="003F2F85">
        <w:rPr>
          <w:rFonts w:ascii="Times New Roman" w:eastAsia="Calibri" w:hAnsi="Times New Roman"/>
          <w:bCs/>
          <w:sz w:val="28"/>
          <w:szCs w:val="28"/>
        </w:rPr>
        <w:t xml:space="preserve">Ihr Gesprächspartner / Ihre Gesprächspartnerin ist Ihr Kollege / Ihre Kollegin. Sie beide unterrichten Deutsch.  </w:t>
      </w:r>
    </w:p>
    <w:p w:rsidR="003F2F85" w:rsidRPr="003F2F85" w:rsidRDefault="003F2F85" w:rsidP="003F2F85">
      <w:pPr>
        <w:numPr>
          <w:ilvl w:val="0"/>
          <w:numId w:val="10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 xml:space="preserve">Sie haben ein Problem. </w:t>
      </w:r>
      <w:bookmarkStart w:id="2" w:name="_Hlk92565702"/>
      <w:r w:rsidRPr="003F2F85">
        <w:rPr>
          <w:rFonts w:ascii="Times New Roman" w:eastAsia="Calibri" w:hAnsi="Times New Roman"/>
          <w:bCs/>
          <w:sz w:val="28"/>
          <w:szCs w:val="28"/>
        </w:rPr>
        <w:t>Beschreiben Sie das Problem Ihrem Kollegen / Ihrer Kollegin und bitten Sie ihn /sie um den Rat. Reagieren Sie auf die Kommentare bzw. Vorschläge Ihres Gesprächspartners / Ihrer Gesprächspartnerin.</w:t>
      </w:r>
    </w:p>
    <w:bookmarkEnd w:id="2"/>
    <w:p w:rsidR="003F2F85" w:rsidRPr="003F2F85" w:rsidRDefault="003F2F85" w:rsidP="003F2F85">
      <w:pPr>
        <w:numPr>
          <w:ilvl w:val="0"/>
          <w:numId w:val="10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Ihr Kollege / Ihre Kollegin möchte auch über sein/ ihr Problem reden und sich beraten lassen. Hören Sie ihm / ihr aufmerksam zu und stellen Sie Fragen, um die Situation zu klären. Geben Sie ihm / ihr einen Rat, wie man das Problem beheben könnte.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</w:rPr>
        <w:lastRenderedPageBreak/>
        <w:t>Gesprächspartner 2 / Gesprächspartnerin 2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Sie arbeiten als Lehrer (in) ein Jahr</w:t>
      </w:r>
      <w:proofErr w:type="gramStart"/>
      <w:r w:rsidRPr="003F2F85">
        <w:rPr>
          <w:rFonts w:ascii="Times New Roman" w:eastAsia="Calibri" w:hAnsi="Times New Roman"/>
          <w:bCs/>
          <w:sz w:val="28"/>
          <w:szCs w:val="28"/>
        </w:rPr>
        <w:t xml:space="preserve">.  </w:t>
      </w:r>
      <w:proofErr w:type="gramEnd"/>
      <w:r w:rsidRPr="003F2F85">
        <w:rPr>
          <w:rFonts w:ascii="Times New Roman" w:eastAsia="Calibri" w:hAnsi="Times New Roman"/>
          <w:bCs/>
          <w:sz w:val="28"/>
          <w:szCs w:val="28"/>
        </w:rPr>
        <w:t xml:space="preserve">Ihr Gesprächspartner / Ihre Gesprächspartnerin ist Ihr Kollege / Ihre Kollegin. Sie beide unterrichten Deutsch.  </w:t>
      </w:r>
    </w:p>
    <w:p w:rsidR="003F2F85" w:rsidRPr="003F2F85" w:rsidRDefault="003F2F85" w:rsidP="003F2F85">
      <w:pPr>
        <w:numPr>
          <w:ilvl w:val="0"/>
          <w:numId w:val="10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Ihr Kollege /Ihre Kollegin hat ein Problem. Er / sie beschreibt Ihnen das Problem und bittet Sie um den Rat. Hören Sie aufmerksam zu und stellen Sie Fragen, um die Situation zu klären. Geben Sie ihm /ihr einen Rat, wie man das Problem beheben könnte.</w:t>
      </w:r>
    </w:p>
    <w:p w:rsidR="003F2F85" w:rsidRPr="003F2F85" w:rsidRDefault="003F2F85" w:rsidP="003F2F85">
      <w:pPr>
        <w:numPr>
          <w:ilvl w:val="0"/>
          <w:numId w:val="10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Sie möchten auch über Ihr Problem reden und sich beraten lassen. Beschreiben Sie das Problem Ihrem Kollegen / Ihrer Kollegin und bitten Sie ihn /sie um den Rat. Reagieren Sie auf die Kommentare bzw. Vorschläge Ihres Gesprächspartners / Ihrer Gesprächspartnerin.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Примеры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ситуаций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</w:rPr>
        <w:t>Gesprächspartner 1 / Gesprächspartnerin 1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In der Klasse herrscht ständig eine diffuse Unruhe. Die Lerner sind undiszipliniert. Es gibt viel Lärm in der Klasse. Sie wissen nicht, wie Sie das Problem beheben können.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</w:rPr>
        <w:t>Gesprächspartner / Gesprächspartnerin 2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F2F85">
        <w:rPr>
          <w:rFonts w:ascii="Times New Roman" w:eastAsia="Calibri" w:hAnsi="Times New Roman"/>
          <w:bCs/>
          <w:sz w:val="28"/>
          <w:szCs w:val="28"/>
        </w:rPr>
        <w:t>Viele Schüler in der Klasse sind unmotiviert. Sie sehen aus dem Fenster, beschäftigen sich mit anderen Dingen. Sie verstehen nicht, woran es liegt und wie Sie das Problem beheben können.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Данный этап Конкурса оценивается по следующим критериям:</w:t>
      </w:r>
    </w:p>
    <w:p w:rsidR="003F2F85" w:rsidRPr="003F2F85" w:rsidRDefault="003F2F85" w:rsidP="003F2F85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Решение коммуникативной задачи</w:t>
      </w:r>
    </w:p>
    <w:p w:rsidR="003F2F85" w:rsidRPr="003F2F85" w:rsidRDefault="003F2F85" w:rsidP="003F2F85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Коммуникативное взаимодействие</w:t>
      </w:r>
    </w:p>
    <w:p w:rsidR="003F2F85" w:rsidRPr="003F2F85" w:rsidRDefault="003F2F85" w:rsidP="003F2F85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Речевая и языковая правильность</w:t>
      </w:r>
    </w:p>
    <w:p w:rsidR="003F2F85" w:rsidRPr="003F2F85" w:rsidRDefault="003F2F85" w:rsidP="003F2F85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Дидактическая и психолого-педагогическая обоснованность решения проблемы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Критерий оценивания задания: решение коммуникативной задачи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Коммуникативная задача решена полностью, если выполнены все элементы задания: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lastRenderedPageBreak/>
        <w:t xml:space="preserve">сформулирована «своя» проблема; 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понята проблема коллеги, выражена собственная точка зрения на проблему (*причины ее возникновения);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представлены возможные варианты решения проблемы (даны совет/ы или рекомендация/и).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269"/>
      </w:tblGrid>
      <w:tr w:rsidR="003F2F85" w:rsidRPr="003F2F85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bookmarkStart w:id="3" w:name="_Hlk93853656"/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3 балла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Коммуникативная задача решена полностью: выполнены полностью все элементы задания.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2 балла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Коммуникативная задача решена не в полном объеме: выполнены два элемента задания полностью, или все элементы задания выполнены частично.</w:t>
            </w:r>
          </w:p>
        </w:tc>
      </w:tr>
      <w:tr w:rsidR="003F2F85" w:rsidRPr="00F64966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Коммуникативная задача решена частично: выполнен один элемент задания полностью.</w:t>
            </w:r>
          </w:p>
        </w:tc>
      </w:tr>
      <w:tr w:rsidR="003F2F85" w:rsidRPr="003F2F85" w:rsidTr="00FD2322">
        <w:tc>
          <w:tcPr>
            <w:tcW w:w="112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0 баллов</w:t>
            </w:r>
          </w:p>
        </w:tc>
        <w:tc>
          <w:tcPr>
            <w:tcW w:w="811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 xml:space="preserve"> Коммуникативная задача не решена.</w:t>
            </w:r>
          </w:p>
        </w:tc>
      </w:tr>
      <w:bookmarkEnd w:id="3"/>
    </w:tbl>
    <w:p w:rsidR="003F2F85" w:rsidRPr="003F2F85" w:rsidRDefault="003F2F85" w:rsidP="003F2F85">
      <w:pPr>
        <w:spacing w:after="160" w:line="259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Критерий оценивания задания: коммуникативное взаимодействие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Участие в коммуникативном взаимодействии предполагает, что участник: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использует соответствующие языковые средства для вступления в речевой контакт, поддержания и завершения беседы, 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реагирует на высказывания речевого партнера, при необходимости принимает речевую инициативу на себя,</w:t>
      </w:r>
    </w:p>
    <w:p w:rsidR="003F2F85" w:rsidRPr="003F2F85" w:rsidRDefault="003F2F85" w:rsidP="003F2F85">
      <w:pPr>
        <w:numPr>
          <w:ilvl w:val="0"/>
          <w:numId w:val="8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выстраивает свое высказывание логично, присутствуют маркеры оформления своего мнения, аргументов, выводов.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6788"/>
      </w:tblGrid>
      <w:tr w:rsidR="003F2F85" w:rsidRPr="003F2F85" w:rsidTr="00FD2322">
        <w:tc>
          <w:tcPr>
            <w:tcW w:w="169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7545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</w:p>
        </w:tc>
      </w:tr>
      <w:tr w:rsidR="003F2F85" w:rsidRPr="00F64966" w:rsidTr="00FD2322">
        <w:tc>
          <w:tcPr>
            <w:tcW w:w="169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3 балла</w:t>
            </w:r>
          </w:p>
        </w:tc>
        <w:tc>
          <w:tcPr>
            <w:tcW w:w="7545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Все три аспекта реализуются в полной мере.</w:t>
            </w:r>
          </w:p>
        </w:tc>
      </w:tr>
      <w:tr w:rsidR="003F2F85" w:rsidRPr="00F64966" w:rsidTr="00FD2322">
        <w:tc>
          <w:tcPr>
            <w:tcW w:w="169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2 балла</w:t>
            </w:r>
          </w:p>
        </w:tc>
        <w:tc>
          <w:tcPr>
            <w:tcW w:w="7545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Два аспекта реализуются в полной мере или все три аспекта реализуются частично.</w:t>
            </w:r>
          </w:p>
        </w:tc>
      </w:tr>
      <w:tr w:rsidR="003F2F85" w:rsidRPr="00F64966" w:rsidTr="00FD2322">
        <w:tc>
          <w:tcPr>
            <w:tcW w:w="169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7545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Один или два аспекта реализованы частично.</w:t>
            </w:r>
          </w:p>
        </w:tc>
      </w:tr>
      <w:tr w:rsidR="003F2F85" w:rsidRPr="00F64966" w:rsidTr="00FD2322">
        <w:tc>
          <w:tcPr>
            <w:tcW w:w="169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0 баллов</w:t>
            </w:r>
          </w:p>
        </w:tc>
        <w:tc>
          <w:tcPr>
            <w:tcW w:w="7545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Аспекты практически не представлены в процессе коммуникативного взаимодействия.</w:t>
            </w:r>
          </w:p>
        </w:tc>
      </w:tr>
    </w:tbl>
    <w:p w:rsidR="003F2F85" w:rsidRPr="003F2F85" w:rsidRDefault="003F2F85" w:rsidP="003F2F85">
      <w:pPr>
        <w:spacing w:after="160" w:line="259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F2F85" w:rsidRPr="003F2F85" w:rsidRDefault="003F2F85" w:rsidP="003F2F85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lastRenderedPageBreak/>
        <w:t>Критерий оценивания задания: речевая и языковая правильность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7404"/>
      </w:tblGrid>
      <w:tr w:rsidR="003F2F85" w:rsidRPr="003F2F85" w:rsidTr="00FD2322">
        <w:tc>
          <w:tcPr>
            <w:tcW w:w="109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8249" w:type="dxa"/>
            <w:shd w:val="clear" w:color="auto" w:fill="auto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</w:p>
        </w:tc>
      </w:tr>
      <w:tr w:rsidR="003F2F85" w:rsidRPr="00F64966" w:rsidTr="00FD2322">
        <w:tc>
          <w:tcPr>
            <w:tcW w:w="109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3 балла</w:t>
            </w:r>
          </w:p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249" w:type="dxa"/>
            <w:shd w:val="clear" w:color="auto" w:fill="auto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 xml:space="preserve">Демонстрирует/демонстрируется обширный лексический запас. Демонстрирует в основном грамотное и уместное употребление грамматических структур. В высказывании может присутствовать до 2-х ошибок (лексических и/или грамматических), не затрудняющих понимание высказывания. </w:t>
            </w:r>
          </w:p>
        </w:tc>
      </w:tr>
      <w:tr w:rsidR="003F2F85" w:rsidRPr="00F64966" w:rsidTr="00FD2322">
        <w:tc>
          <w:tcPr>
            <w:tcW w:w="109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2 балла</w:t>
            </w:r>
          </w:p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249" w:type="dxa"/>
            <w:shd w:val="clear" w:color="auto" w:fill="auto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Демонстрирует/демонстрируется лексический запас, приемлемый для выражения авторской позиции по теме. Демонстрирует в основном грамотное и уместное употребление грамматических структур. В высказывании может присутствовать до 4-х ошибок (лексических и/или грамматических), в том числе затрудняющих понимание высказывания.</w:t>
            </w:r>
          </w:p>
        </w:tc>
      </w:tr>
      <w:tr w:rsidR="003F2F85" w:rsidRPr="00F64966" w:rsidTr="00FD2322">
        <w:tc>
          <w:tcPr>
            <w:tcW w:w="109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1 балл</w:t>
            </w:r>
          </w:p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249" w:type="dxa"/>
            <w:shd w:val="clear" w:color="auto" w:fill="auto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Демонстрирует/демонстрируется скудный лексический запас, минимально необходимый для выражения авторской позиции. В высказывании присутствуют многочисленные ошибки (5-7 шт.), в том числе затрудняющие понимание высказывания.</w:t>
            </w:r>
          </w:p>
        </w:tc>
      </w:tr>
      <w:tr w:rsidR="003F2F85" w:rsidRPr="00F64966" w:rsidTr="00FD2322">
        <w:tc>
          <w:tcPr>
            <w:tcW w:w="1096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0 баллов</w:t>
            </w:r>
          </w:p>
        </w:tc>
        <w:tc>
          <w:tcPr>
            <w:tcW w:w="8249" w:type="dxa"/>
            <w:shd w:val="clear" w:color="auto" w:fill="auto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 xml:space="preserve">Отсутствие/отсутствует речевая и языковая грамотность. В тексте присутствуют многочисленные (более 8 шт.) ошибки. </w:t>
            </w:r>
          </w:p>
        </w:tc>
      </w:tr>
    </w:tbl>
    <w:p w:rsidR="003F2F85" w:rsidRPr="003F2F85" w:rsidRDefault="003F2F85" w:rsidP="003F2F85">
      <w:pPr>
        <w:spacing w:after="160" w:line="259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Критерий оценивания задания: </w:t>
      </w:r>
      <w:bookmarkStart w:id="4" w:name="_Hlk93956269"/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дидактическая и психолого-педагогическая обоснованность решения проблемы </w:t>
      </w:r>
    </w:p>
    <w:bookmarkEnd w:id="4"/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В ходе диалога демонстрируются:</w:t>
      </w:r>
    </w:p>
    <w:p w:rsidR="003F2F85" w:rsidRPr="003F2F85" w:rsidRDefault="003F2F85" w:rsidP="003F2F85">
      <w:pPr>
        <w:numPr>
          <w:ilvl w:val="0"/>
          <w:numId w:val="9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мотивация / интерес к решению проблемы, </w:t>
      </w:r>
    </w:p>
    <w:p w:rsidR="003F2F85" w:rsidRPr="003F2F85" w:rsidRDefault="003F2F85" w:rsidP="003F2F85">
      <w:pPr>
        <w:numPr>
          <w:ilvl w:val="0"/>
          <w:numId w:val="9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ориентированность при решении проблемы на учащегося, гуманистический подход, </w:t>
      </w:r>
    </w:p>
    <w:p w:rsidR="003F2F85" w:rsidRPr="003F2F85" w:rsidRDefault="003F2F85" w:rsidP="003F2F85">
      <w:pPr>
        <w:numPr>
          <w:ilvl w:val="0"/>
          <w:numId w:val="9"/>
        </w:numPr>
        <w:spacing w:after="16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>опора при анализе проблемы и поиске возможных вариантов ее решения на психолого-педагогические / методические знания.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731"/>
      </w:tblGrid>
      <w:tr w:rsidR="003F2F85" w:rsidRPr="003F2F85" w:rsidTr="00FD2322">
        <w:tc>
          <w:tcPr>
            <w:tcW w:w="178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  Баллы</w:t>
            </w:r>
          </w:p>
        </w:tc>
        <w:tc>
          <w:tcPr>
            <w:tcW w:w="768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</w:p>
        </w:tc>
      </w:tr>
      <w:tr w:rsidR="003F2F85" w:rsidRPr="00F64966" w:rsidTr="00FD2322">
        <w:tc>
          <w:tcPr>
            <w:tcW w:w="178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3 балла</w:t>
            </w:r>
          </w:p>
        </w:tc>
        <w:tc>
          <w:tcPr>
            <w:tcW w:w="768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Все три аспекта демонстрируются в полной мере.</w:t>
            </w:r>
          </w:p>
        </w:tc>
      </w:tr>
      <w:tr w:rsidR="003F2F85" w:rsidRPr="00F64966" w:rsidTr="00FD2322">
        <w:tc>
          <w:tcPr>
            <w:tcW w:w="178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2 балла</w:t>
            </w:r>
          </w:p>
        </w:tc>
        <w:tc>
          <w:tcPr>
            <w:tcW w:w="768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Два аспекта демонстрируются в полной мере.</w:t>
            </w:r>
          </w:p>
        </w:tc>
      </w:tr>
      <w:tr w:rsidR="003F2F85" w:rsidRPr="00F64966" w:rsidTr="00FD2322">
        <w:tc>
          <w:tcPr>
            <w:tcW w:w="178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768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Один или два аспекта демонстрируются частично.</w:t>
            </w:r>
          </w:p>
        </w:tc>
      </w:tr>
      <w:tr w:rsidR="003F2F85" w:rsidRPr="003F2F85" w:rsidTr="00FD2322">
        <w:tc>
          <w:tcPr>
            <w:tcW w:w="1782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0 баллов</w:t>
            </w:r>
          </w:p>
        </w:tc>
        <w:tc>
          <w:tcPr>
            <w:tcW w:w="7681" w:type="dxa"/>
          </w:tcPr>
          <w:p w:rsidR="003F2F85" w:rsidRPr="003F2F85" w:rsidRDefault="003F2F85" w:rsidP="003F2F85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r w:rsidRPr="003F2F8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Аспекты практически не представлены.</w:t>
            </w:r>
          </w:p>
        </w:tc>
      </w:tr>
    </w:tbl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lastRenderedPageBreak/>
        <w:t xml:space="preserve">В случае, если по объективным причинам участники не смогли принять участие в онлайн-беседе по ролевым карточкам, то для них определяется резервный день.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Этап 4: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Kompetenz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3F2F85">
        <w:rPr>
          <w:rFonts w:ascii="Times New Roman" w:eastAsia="Calibri" w:hAnsi="Times New Roman"/>
          <w:b/>
          <w:bCs/>
          <w:sz w:val="28"/>
          <w:szCs w:val="28"/>
        </w:rPr>
        <w:t>Deutsch</w:t>
      </w: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: </w:t>
      </w: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Курс повышения квалификации (1 апреля – 30 апреля 2022 г.)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На данном этапе участники Конкурса приглашаются принять участие в онлайн-курсе повышения квалификации на тему „Планирование урока немецкого языка“ 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>на платформе Гёте-Института. В рамках курса конкурсанты составят учебные планы для своего первого опыта в школе. Участники, закончившие курс, получают удостоверение о повышении квалификации (24 часа).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Этап 5: Kompetenz Deutsch: Преподавать инновативно (1 мая – 1 октября 2022)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На заключительном этапе Конкурса участники представляют видеоролик и план-конспект фрагмента урока немецкого языка в общеобразовательной средней школе, в колледже или вузе с использованием интерактивного метода/ технологии/ медиаресурса/ онлайн-приложения/ онлайн-платформы/ Продолжительность видеозаписи: 5-7 минут. План-конспект фрагмента урока предоставляется на русском языке.</w:t>
      </w:r>
    </w:p>
    <w:p w:rsidR="003F2F85" w:rsidRPr="003F2F85" w:rsidRDefault="003F2F85" w:rsidP="003F2F85">
      <w:pPr>
        <w:spacing w:after="200" w:line="276" w:lineRule="auto"/>
        <w:ind w:firstLine="360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Критерии оценивания видеоролика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005"/>
        <w:gridCol w:w="1185"/>
        <w:gridCol w:w="1153"/>
        <w:gridCol w:w="2482"/>
      </w:tblGrid>
      <w:tr w:rsidR="003F2F85" w:rsidRPr="003F2F85" w:rsidTr="003F2F85">
        <w:trPr>
          <w:trHeight w:val="319"/>
        </w:trPr>
        <w:tc>
          <w:tcPr>
            <w:tcW w:w="392" w:type="dxa"/>
            <w:vMerge w:val="restart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vMerge w:val="restart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Критерии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Данный аспект представлен</w:t>
            </w:r>
          </w:p>
        </w:tc>
      </w:tr>
      <w:tr w:rsidR="003F2F85" w:rsidRPr="003F2F85" w:rsidTr="003F2F85">
        <w:trPr>
          <w:trHeight w:val="319"/>
        </w:trPr>
        <w:tc>
          <w:tcPr>
            <w:tcW w:w="392" w:type="dxa"/>
            <w:vMerge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полной мере</w:t>
            </w: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частично</w:t>
            </w: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</w:tr>
      <w:tr w:rsidR="003F2F85" w:rsidRPr="003F2F85" w:rsidTr="003F2F85">
        <w:trPr>
          <w:trHeight w:val="319"/>
        </w:trPr>
        <w:tc>
          <w:tcPr>
            <w:tcW w:w="392" w:type="dxa"/>
            <w:vMerge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 балла</w:t>
            </w: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балл</w:t>
            </w: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</w:tr>
      <w:tr w:rsidR="003F2F85" w:rsidRPr="003F2F85" w:rsidTr="003F2F85">
        <w:trPr>
          <w:trHeight w:val="319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Элементы планирования урока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F2F85" w:rsidRPr="00F64966" w:rsidTr="003F2F85">
        <w:trPr>
          <w:trHeight w:val="319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Цель урока сформулирована четко, диагностируемо (указаны не действия учителя, не процесс, а планируемый результат).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334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Описана целевая группа (языковой уровень, возраст).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499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Учебные действия обучающихся выстроены логично, готовят к достижению поставленной цели.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549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Выбранные формы социального взаимодействия разнообразны и соответствуют учебным действиям.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540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Дидактико-методические принципы преподавания иностранного языка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334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Реализуется коммуникативно-деятельностный подход (создание коммуникативного контекста, моделирование и анализ жизненных ситуаций, использование активных и интерактивных методов обучения 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987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Реализуется личностно-ориентированный подход (учтены возрастные и индивидуально-психологические особенности, разные каналы восприятия, интересы учащихся).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55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Реализуется воспитательный потенциал урока (воспитательные возможности содержания учебного материала, процедуры оценивания, обеспечена связь обучения с жизнью).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55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Реализуется дифференцированный подход (возможность выполнения заданий на разных уровнях сложности, в разном темпе, предоставление опор и др.).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3F2F85" w:rsidTr="003F2F85">
        <w:trPr>
          <w:trHeight w:val="369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Элементы цифрового урока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1401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Использованы мультимедийные средства обучения (интерактивные онлайн доски Padlet, интерактивные рабочие листы) / ИКТ технологии для интерактивного взаимодействия учеников (Mentimeter, Apps - приложения). 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68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Использованы медиаресурсы как единицы содержания учебных материалов (</w:t>
            </w:r>
            <w:proofErr w:type="spellStart"/>
            <w:r w:rsidRPr="003F2F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goethe</w:t>
            </w:r>
            <w:proofErr w:type="spellEnd"/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r w:rsidRPr="003F2F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</w:t>
            </w: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2F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dw</w:t>
            </w:r>
            <w:proofErr w:type="spellEnd"/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r w:rsidRPr="003F2F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yutobe, tiktok и др.) / мультмедийные информационные образовательные платформы (Kahoot, Quizlet, KinderUni).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3F2F85" w:rsidTr="003F2F85">
        <w:trPr>
          <w:trHeight w:val="341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Учитель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68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Речь учителя грамотна, не содержит грубых лексических и грамматических ошибок.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68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Создана благоприятная, доброжелательная атмосфера на уроке, достигнут контакт между учителем и учениками.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1002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Учитель демонстрирует высокий уровень профессиональной культуры (владение средствами вербальной и невербальной коммуникации, артистизм, эмоциональность, открытость, гибкость).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3F2F85" w:rsidTr="003F2F85">
        <w:trPr>
          <w:trHeight w:val="562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991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Видеозапись фрагмента урока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992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992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ind w:left="992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68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Видеозапись имеет хорошее техническое качество (звук, изображение, видеомонтаж).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F2F85" w:rsidRPr="00F64966" w:rsidTr="003F2F85">
        <w:trPr>
          <w:trHeight w:val="668"/>
        </w:trPr>
        <w:tc>
          <w:tcPr>
            <w:tcW w:w="392" w:type="dxa"/>
            <w:shd w:val="clear" w:color="auto" w:fill="auto"/>
          </w:tcPr>
          <w:p w:rsidR="003F2F85" w:rsidRPr="003F2F85" w:rsidRDefault="003F2F85" w:rsidP="003F2F85">
            <w:pPr>
              <w:numPr>
                <w:ilvl w:val="0"/>
                <w:numId w:val="11"/>
              </w:numPr>
              <w:spacing w:after="160" w:line="240" w:lineRule="auto"/>
              <w:ind w:left="284" w:hanging="28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2F8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Творческий подход к созданию видеоролика</w:t>
            </w:r>
          </w:p>
        </w:tc>
        <w:tc>
          <w:tcPr>
            <w:tcW w:w="1185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3F2F85" w:rsidRPr="003F2F85" w:rsidRDefault="003F2F85" w:rsidP="003F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3F2F85" w:rsidRPr="003F2F85" w:rsidRDefault="003F2F85" w:rsidP="003F2F8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5. ПОДВЕДЕНИЕ ИТОГОВ КОНКУРСА</w:t>
      </w:r>
    </w:p>
    <w:p w:rsidR="003F2F85" w:rsidRPr="003F2F85" w:rsidRDefault="003F2F85" w:rsidP="003F2F8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Итоги Конкурса подводятся жюри. Жюри оценивает следующие профессиональные компетенции будущего учителя иностранного языка: гностические, проектировочные, конструктивные, коммуникативные, организаторские, методические, личностные.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6. ПОРЯДОК И РЕГЛАМЕНТ ОЦЕНКИ КОНКУРСНЫХ РАБОТ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6.1. Конкурсные работы оцениваются членами жюри согласно критериям.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6.2. В состав жюри входят представители Гёте-Института и вузов-партнёров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7. НАГРАЖДЕНИЕ 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sz w:val="28"/>
          <w:szCs w:val="28"/>
          <w:lang w:val="ru-RU"/>
        </w:rPr>
        <w:t>По результатам каждого этапа участники награждаются памятными призами.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br/>
        <w:t>Победители Конкурса получают следующие призы: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1-е место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 - стипендия Гёте-Института для участия в курсе повышения квалификации в Германии;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2-е место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 - ноутбук;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F2F85">
        <w:rPr>
          <w:rFonts w:ascii="Times New Roman" w:eastAsia="Calibri" w:hAnsi="Times New Roman"/>
          <w:b/>
          <w:bCs/>
          <w:sz w:val="28"/>
          <w:szCs w:val="28"/>
          <w:lang w:val="ru-RU"/>
        </w:rPr>
        <w:t>3-е место</w:t>
      </w:r>
      <w:r w:rsidRPr="003F2F85">
        <w:rPr>
          <w:rFonts w:ascii="Times New Roman" w:eastAsia="Calibri" w:hAnsi="Times New Roman"/>
          <w:sz w:val="28"/>
          <w:szCs w:val="28"/>
          <w:lang w:val="ru-RU"/>
        </w:rPr>
        <w:t xml:space="preserve"> - учебная литература на немецком языке.</w:t>
      </w:r>
    </w:p>
    <w:p w:rsidR="003F2F85" w:rsidRPr="003F2F85" w:rsidRDefault="003F2F85" w:rsidP="003F2F85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F2F85" w:rsidRPr="003F2F85" w:rsidRDefault="003F2F85" w:rsidP="003F2F85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C0476E" w:rsidRPr="00E97880" w:rsidRDefault="00C0476E" w:rsidP="00C0476E">
      <w:pPr>
        <w:rPr>
          <w:rFonts w:ascii="Verdana" w:hAnsi="Verdana"/>
          <w:b/>
          <w:bCs/>
          <w:sz w:val="22"/>
          <w:lang w:val="ru-RU"/>
        </w:rPr>
      </w:pPr>
    </w:p>
    <w:sectPr w:rsidR="00C0476E" w:rsidRPr="00E97880" w:rsidSect="00F824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2267" w:bottom="709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C2" w:rsidRDefault="000672C2">
      <w:r>
        <w:separator/>
      </w:r>
    </w:p>
  </w:endnote>
  <w:endnote w:type="continuationSeparator" w:id="0">
    <w:p w:rsidR="000672C2" w:rsidRDefault="0006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02" w:rsidRDefault="00FE6B2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E87BFD" wp14:editId="65E93B27">
              <wp:simplePos x="0" y="0"/>
              <wp:positionH relativeFrom="page">
                <wp:posOffset>6158230</wp:posOffset>
              </wp:positionH>
              <wp:positionV relativeFrom="page">
                <wp:posOffset>7480935</wp:posOffset>
              </wp:positionV>
              <wp:extent cx="1257300" cy="1257300"/>
              <wp:effectExtent l="0" t="3810" r="4445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Goethe-Institut Moskau</w:t>
                          </w:r>
                        </w:p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Leninskij Prospekt 95 A</w:t>
                          </w:r>
                        </w:p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119313 Moskau</w:t>
                          </w:r>
                        </w:p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Russische Föderation</w:t>
                          </w:r>
                        </w:p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8E1D02" w:rsidRPr="00E870B6" w:rsidRDefault="008E1D02" w:rsidP="00A2566A">
                          <w:pPr>
                            <w:pStyle w:val="Info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 +7 495 936 24 57</w:t>
                          </w:r>
                        </w:p>
                        <w:p w:rsidR="008E1D02" w:rsidRPr="00B57DB0" w:rsidRDefault="008E1D0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Fax +7 495 936 22 32</w:t>
                          </w:r>
                        </w:p>
                        <w:p w:rsidR="008E1D02" w:rsidRPr="00B57DB0" w:rsidRDefault="000672C2" w:rsidP="00A2566A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E1D02" w:rsidRPr="00B57DB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www.goethe.de/moskau</w:t>
                            </w:r>
                          </w:hyperlink>
                        </w:p>
                        <w:p w:rsidR="008E1D02" w:rsidRPr="00427BD1" w:rsidRDefault="008E1D02" w:rsidP="00A2566A">
                          <w:pPr>
                            <w:pStyle w:val="Info"/>
                          </w:pPr>
                        </w:p>
                        <w:p w:rsidR="008E1D02" w:rsidRPr="00427BD1" w:rsidRDefault="008E1D02" w:rsidP="00A2566A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87BF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84.9pt;margin-top:589.05pt;width:9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" filled="f" stroked="f">
              <v:textbox inset="0,0,0,0">
                <w:txbxContent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Goethe-Institut Moskau</w:t>
                    </w:r>
                  </w:p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Leninskij Prospekt 95 A</w:t>
                    </w:r>
                  </w:p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119313 Moskau</w:t>
                    </w:r>
                  </w:p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Russische Föderation</w:t>
                    </w:r>
                  </w:p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</w:p>
                  <w:p w:rsidR="008E1D02" w:rsidRPr="00E870B6" w:rsidRDefault="008E1D02" w:rsidP="00A2566A">
                    <w:pPr>
                      <w:pStyle w:val="Info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 +7 495 936 24 57</w:t>
                    </w:r>
                  </w:p>
                  <w:p w:rsidR="008E1D02" w:rsidRPr="00B57DB0" w:rsidRDefault="008E1D02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Fax +7 495 936 22 32</w:t>
                    </w:r>
                  </w:p>
                  <w:p w:rsidR="008E1D02" w:rsidRPr="00B57DB0" w:rsidRDefault="00EC3DD5" w:rsidP="00A2566A">
                    <w:pPr>
                      <w:pStyle w:val="Info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8E1D02" w:rsidRPr="00B57DB0">
                        <w:rPr>
                          <w:rStyle w:val="Hyperlink"/>
                          <w:sz w:val="18"/>
                          <w:szCs w:val="18"/>
                        </w:rPr>
                        <w:t>www.goethe.de/moskau</w:t>
                      </w:r>
                    </w:hyperlink>
                  </w:p>
                  <w:p w:rsidR="008E1D02" w:rsidRPr="00427BD1" w:rsidRDefault="008E1D02" w:rsidP="00A2566A">
                    <w:pPr>
                      <w:pStyle w:val="Info"/>
                    </w:pPr>
                  </w:p>
                  <w:p w:rsidR="008E1D02" w:rsidRPr="00427BD1" w:rsidRDefault="008E1D02" w:rsidP="00A2566A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F8F2162" wp14:editId="71007AC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0" b="0"/>
          <wp:wrapNone/>
          <wp:docPr id="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02" w:rsidRDefault="00FE6B2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23B26FD" wp14:editId="52536E62">
              <wp:simplePos x="0" y="0"/>
              <wp:positionH relativeFrom="page">
                <wp:posOffset>6158230</wp:posOffset>
              </wp:positionH>
              <wp:positionV relativeFrom="page">
                <wp:posOffset>7366635</wp:posOffset>
              </wp:positionV>
              <wp:extent cx="1151890" cy="124841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248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Goethe-Institut Moskau</w:t>
                          </w: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Leninskij Prospekt 95 A</w:t>
                          </w: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119313 Moskau</w:t>
                          </w: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Russische Föderation</w:t>
                          </w: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Tel. +7 495 936 24 577</w:t>
                          </w:r>
                        </w:p>
                        <w:p w:rsidR="008E1D02" w:rsidRPr="00B57DB0" w:rsidRDefault="008E1D0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r w:rsidRPr="00B57DB0">
                            <w:rPr>
                              <w:sz w:val="18"/>
                              <w:szCs w:val="18"/>
                            </w:rPr>
                            <w:t>Fax +7 495 936 22 32</w:t>
                          </w:r>
                        </w:p>
                        <w:p w:rsidR="008E1D02" w:rsidRPr="00B57DB0" w:rsidRDefault="000672C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E1D02" w:rsidRPr="00B57DB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www.goethe.de/moskau</w:t>
                            </w:r>
                          </w:hyperlink>
                        </w:p>
                        <w:p w:rsidR="008E1D02" w:rsidRPr="00B57DB0" w:rsidRDefault="000672C2" w:rsidP="00193E21">
                          <w:pPr>
                            <w:pStyle w:val="Info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8E1D02" w:rsidRPr="00B57DB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www.pasch-net.de</w:t>
                            </w:r>
                          </w:hyperlink>
                        </w:p>
                        <w:p w:rsidR="008E1D02" w:rsidRPr="00427BD1" w:rsidRDefault="008E1D02" w:rsidP="00193E21">
                          <w:pPr>
                            <w:pStyle w:val="Info"/>
                          </w:pPr>
                        </w:p>
                        <w:p w:rsidR="008E1D02" w:rsidRPr="00427BD1" w:rsidRDefault="008E1D02" w:rsidP="00193E21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B2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9pt;margin-top:580.05pt;width:90.7pt;height:98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nGrgIAALE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" filled="f" stroked="f">
              <v:textbox inset="0,0,0,0">
                <w:txbxContent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Goethe-Institut Moskau</w:t>
                    </w: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Leninskij Prospekt 95 A</w:t>
                    </w: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119313 Moskau</w:t>
                    </w: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Russische Föderation</w:t>
                    </w: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Tel. +7 495 936 24 577</w:t>
                    </w:r>
                  </w:p>
                  <w:p w:rsidR="008E1D02" w:rsidRPr="00B57DB0" w:rsidRDefault="008E1D02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r w:rsidRPr="00B57DB0">
                      <w:rPr>
                        <w:sz w:val="18"/>
                        <w:szCs w:val="18"/>
                      </w:rPr>
                      <w:t>Fax +7 495 936 22 32</w:t>
                    </w:r>
                  </w:p>
                  <w:p w:rsidR="008E1D02" w:rsidRPr="00B57DB0" w:rsidRDefault="00EC3DD5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8E1D02" w:rsidRPr="00B57DB0">
                        <w:rPr>
                          <w:rStyle w:val="Hyperlink"/>
                          <w:sz w:val="18"/>
                          <w:szCs w:val="18"/>
                        </w:rPr>
                        <w:t>www.goethe.de/moskau</w:t>
                      </w:r>
                    </w:hyperlink>
                  </w:p>
                  <w:p w:rsidR="008E1D02" w:rsidRPr="00B57DB0" w:rsidRDefault="00EC3DD5" w:rsidP="00193E21">
                    <w:pPr>
                      <w:pStyle w:val="Info"/>
                      <w:rPr>
                        <w:sz w:val="18"/>
                        <w:szCs w:val="18"/>
                      </w:rPr>
                    </w:pPr>
                    <w:hyperlink r:id="rId4" w:history="1">
                      <w:r w:rsidR="008E1D02" w:rsidRPr="00B57DB0">
                        <w:rPr>
                          <w:rStyle w:val="Hyperlink"/>
                          <w:sz w:val="18"/>
                          <w:szCs w:val="18"/>
                        </w:rPr>
                        <w:t>www.pasch-net.de</w:t>
                      </w:r>
                    </w:hyperlink>
                  </w:p>
                  <w:p w:rsidR="008E1D02" w:rsidRPr="00427BD1" w:rsidRDefault="008E1D02" w:rsidP="00193E21">
                    <w:pPr>
                      <w:pStyle w:val="Info"/>
                    </w:pPr>
                  </w:p>
                  <w:p w:rsidR="008E1D02" w:rsidRPr="00427BD1" w:rsidRDefault="008E1D02" w:rsidP="00193E21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C2" w:rsidRDefault="000672C2">
      <w:r>
        <w:separator/>
      </w:r>
    </w:p>
  </w:footnote>
  <w:footnote w:type="continuationSeparator" w:id="0">
    <w:p w:rsidR="000672C2" w:rsidRDefault="00067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A3" w:rsidRPr="00F51A7B" w:rsidRDefault="00FE6B22" w:rsidP="00C0476E">
    <w:pPr>
      <w:rPr>
        <w:rFonts w:ascii="Verdana" w:eastAsia="Times New Roman" w:hAnsi="Verdana"/>
        <w:b/>
        <w:caps/>
        <w:color w:val="A0C814"/>
        <w:kern w:val="28"/>
        <w:sz w:val="24"/>
        <w:szCs w:val="28"/>
      </w:rPr>
    </w:pPr>
    <w:r w:rsidRPr="00F51A7B">
      <w:rPr>
        <w:rFonts w:ascii="Verdana" w:eastAsia="Times New Roman" w:hAnsi="Verdana"/>
        <w:b/>
        <w:caps/>
        <w:noProof/>
        <w:color w:val="A0C814"/>
        <w:kern w:val="28"/>
        <w:sz w:val="24"/>
        <w:szCs w:val="28"/>
        <w:lang w:eastAsia="de-DE"/>
      </w:rPr>
      <w:drawing>
        <wp:anchor distT="0" distB="0" distL="114300" distR="114300" simplePos="0" relativeHeight="251660288" behindDoc="1" locked="0" layoutInCell="1" allowOverlap="1" wp14:anchorId="08876299" wp14:editId="4CDE3D74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0" b="0"/>
          <wp:wrapNone/>
          <wp:docPr id="10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02" w:rsidRDefault="00FE6B2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A7202E6" wp14:editId="42E601CE">
          <wp:simplePos x="0" y="0"/>
          <wp:positionH relativeFrom="page">
            <wp:posOffset>6158230</wp:posOffset>
          </wp:positionH>
          <wp:positionV relativeFrom="page">
            <wp:posOffset>34290</wp:posOffset>
          </wp:positionV>
          <wp:extent cx="1438910" cy="1438910"/>
          <wp:effectExtent l="0" t="0" r="0" b="0"/>
          <wp:wrapNone/>
          <wp:docPr id="6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0" wp14:anchorId="0CE003EC" wp14:editId="09031E2C">
          <wp:simplePos x="0" y="0"/>
          <wp:positionH relativeFrom="page">
            <wp:posOffset>6158230</wp:posOffset>
          </wp:positionH>
          <wp:positionV relativeFrom="page">
            <wp:posOffset>1660525</wp:posOffset>
          </wp:positionV>
          <wp:extent cx="1143000" cy="906780"/>
          <wp:effectExtent l="0" t="0" r="0" b="0"/>
          <wp:wrapNone/>
          <wp:docPr id="9" name="Bild 9" descr="Logo Schulen_PdZ_RZ20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chulen_PdZ_RZ20_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57A9429E" wp14:editId="136D8FED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37397B" wp14:editId="7AA52156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82E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FCD19C" wp14:editId="1D0220C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C4B0B" id="AutoShape 3" o:spid="_x0000_s1026" type="#_x0000_t32" style="position:absolute;margin-left:0;margin-top:421pt;width:19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VOHwIAADo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5AFE9E6" wp14:editId="78AD0F9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C3ACD" id="AutoShape 2" o:spid="_x0000_s1026" type="#_x0000_t32" style="position:absolute;margin-left:0;margin-top:297.7pt;width:19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941"/>
    <w:multiLevelType w:val="hybridMultilevel"/>
    <w:tmpl w:val="2ABCD746"/>
    <w:lvl w:ilvl="0" w:tplc="61928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1DCA"/>
    <w:multiLevelType w:val="hybridMultilevel"/>
    <w:tmpl w:val="77CA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FE0"/>
    <w:multiLevelType w:val="hybridMultilevel"/>
    <w:tmpl w:val="FD7061A4"/>
    <w:lvl w:ilvl="0" w:tplc="0407000F">
      <w:start w:val="1"/>
      <w:numFmt w:val="decimal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A3219B"/>
    <w:multiLevelType w:val="hybridMultilevel"/>
    <w:tmpl w:val="5E2E643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6EE381D"/>
    <w:multiLevelType w:val="hybridMultilevel"/>
    <w:tmpl w:val="FADA26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374CC"/>
    <w:multiLevelType w:val="hybridMultilevel"/>
    <w:tmpl w:val="F39C58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6079"/>
    <w:multiLevelType w:val="hybridMultilevel"/>
    <w:tmpl w:val="DBAA8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5A5"/>
    <w:multiLevelType w:val="hybridMultilevel"/>
    <w:tmpl w:val="CE2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D6B2B"/>
    <w:multiLevelType w:val="hybridMultilevel"/>
    <w:tmpl w:val="4C303A42"/>
    <w:lvl w:ilvl="0" w:tplc="61928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665D5"/>
    <w:multiLevelType w:val="hybridMultilevel"/>
    <w:tmpl w:val="0706CA2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7A4136E"/>
    <w:multiLevelType w:val="hybridMultilevel"/>
    <w:tmpl w:val="1D129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9A"/>
    <w:rsid w:val="00005408"/>
    <w:rsid w:val="00013BC5"/>
    <w:rsid w:val="000163E3"/>
    <w:rsid w:val="00040399"/>
    <w:rsid w:val="00066018"/>
    <w:rsid w:val="0006697B"/>
    <w:rsid w:val="000672C2"/>
    <w:rsid w:val="00097903"/>
    <w:rsid w:val="000B0AC2"/>
    <w:rsid w:val="000D02A8"/>
    <w:rsid w:val="000E3973"/>
    <w:rsid w:val="000F682B"/>
    <w:rsid w:val="000F7F0B"/>
    <w:rsid w:val="001172BA"/>
    <w:rsid w:val="00122EC9"/>
    <w:rsid w:val="00125685"/>
    <w:rsid w:val="001268B0"/>
    <w:rsid w:val="00127C5A"/>
    <w:rsid w:val="00127E54"/>
    <w:rsid w:val="00137D56"/>
    <w:rsid w:val="00143791"/>
    <w:rsid w:val="00147385"/>
    <w:rsid w:val="001524FF"/>
    <w:rsid w:val="00156768"/>
    <w:rsid w:val="00177A28"/>
    <w:rsid w:val="00181C9D"/>
    <w:rsid w:val="00184141"/>
    <w:rsid w:val="00193E21"/>
    <w:rsid w:val="001A1BA5"/>
    <w:rsid w:val="001A5438"/>
    <w:rsid w:val="001A7AB5"/>
    <w:rsid w:val="001A7B56"/>
    <w:rsid w:val="001C134F"/>
    <w:rsid w:val="001D6D77"/>
    <w:rsid w:val="001F4A5F"/>
    <w:rsid w:val="00230927"/>
    <w:rsid w:val="00241E75"/>
    <w:rsid w:val="00257E2F"/>
    <w:rsid w:val="00260352"/>
    <w:rsid w:val="00297F91"/>
    <w:rsid w:val="002A21EF"/>
    <w:rsid w:val="002B05D6"/>
    <w:rsid w:val="002D0167"/>
    <w:rsid w:val="002D138D"/>
    <w:rsid w:val="002E4F6E"/>
    <w:rsid w:val="002E7AE1"/>
    <w:rsid w:val="00321B7C"/>
    <w:rsid w:val="00323030"/>
    <w:rsid w:val="00327A82"/>
    <w:rsid w:val="003467D6"/>
    <w:rsid w:val="00374CDD"/>
    <w:rsid w:val="003A33C3"/>
    <w:rsid w:val="003B4593"/>
    <w:rsid w:val="003B75EF"/>
    <w:rsid w:val="003C691F"/>
    <w:rsid w:val="003D2631"/>
    <w:rsid w:val="003D5FAD"/>
    <w:rsid w:val="003E3196"/>
    <w:rsid w:val="003F2F85"/>
    <w:rsid w:val="003F3543"/>
    <w:rsid w:val="00407C56"/>
    <w:rsid w:val="0042267C"/>
    <w:rsid w:val="00423590"/>
    <w:rsid w:val="0042534A"/>
    <w:rsid w:val="00472747"/>
    <w:rsid w:val="00472D65"/>
    <w:rsid w:val="00481BB6"/>
    <w:rsid w:val="004A70B4"/>
    <w:rsid w:val="004C7E8E"/>
    <w:rsid w:val="004D4860"/>
    <w:rsid w:val="004E40FB"/>
    <w:rsid w:val="00505754"/>
    <w:rsid w:val="00537780"/>
    <w:rsid w:val="00537B85"/>
    <w:rsid w:val="00541512"/>
    <w:rsid w:val="00555207"/>
    <w:rsid w:val="00557E7A"/>
    <w:rsid w:val="00564CA7"/>
    <w:rsid w:val="0057201D"/>
    <w:rsid w:val="005744FA"/>
    <w:rsid w:val="005B7710"/>
    <w:rsid w:val="005E447B"/>
    <w:rsid w:val="005E7E76"/>
    <w:rsid w:val="005F7708"/>
    <w:rsid w:val="0060176A"/>
    <w:rsid w:val="00602CE6"/>
    <w:rsid w:val="0061071F"/>
    <w:rsid w:val="00616264"/>
    <w:rsid w:val="006259F2"/>
    <w:rsid w:val="00632516"/>
    <w:rsid w:val="00635285"/>
    <w:rsid w:val="00636882"/>
    <w:rsid w:val="006408F6"/>
    <w:rsid w:val="006478BA"/>
    <w:rsid w:val="006A06AE"/>
    <w:rsid w:val="006B2E57"/>
    <w:rsid w:val="006D1B2A"/>
    <w:rsid w:val="006D4031"/>
    <w:rsid w:val="006F3B11"/>
    <w:rsid w:val="0070543B"/>
    <w:rsid w:val="0071342E"/>
    <w:rsid w:val="00746D7E"/>
    <w:rsid w:val="00751B75"/>
    <w:rsid w:val="00753B45"/>
    <w:rsid w:val="00763CA4"/>
    <w:rsid w:val="00765998"/>
    <w:rsid w:val="00782DF1"/>
    <w:rsid w:val="007A1AA0"/>
    <w:rsid w:val="007B1184"/>
    <w:rsid w:val="007B44A5"/>
    <w:rsid w:val="007C2DC5"/>
    <w:rsid w:val="007D385D"/>
    <w:rsid w:val="007D7BED"/>
    <w:rsid w:val="007E0F62"/>
    <w:rsid w:val="0081427E"/>
    <w:rsid w:val="00833A68"/>
    <w:rsid w:val="008347BA"/>
    <w:rsid w:val="00847EDF"/>
    <w:rsid w:val="008640A2"/>
    <w:rsid w:val="0088497A"/>
    <w:rsid w:val="0089089A"/>
    <w:rsid w:val="00893CD4"/>
    <w:rsid w:val="008A710B"/>
    <w:rsid w:val="008B6BAA"/>
    <w:rsid w:val="008E1D02"/>
    <w:rsid w:val="008E2D2A"/>
    <w:rsid w:val="00907BDA"/>
    <w:rsid w:val="0092084A"/>
    <w:rsid w:val="00920A8D"/>
    <w:rsid w:val="00931BC2"/>
    <w:rsid w:val="009344D9"/>
    <w:rsid w:val="00996630"/>
    <w:rsid w:val="009A11F1"/>
    <w:rsid w:val="009C0C41"/>
    <w:rsid w:val="009C3C2E"/>
    <w:rsid w:val="009F6D78"/>
    <w:rsid w:val="00A001FD"/>
    <w:rsid w:val="00A0054B"/>
    <w:rsid w:val="00A04E3B"/>
    <w:rsid w:val="00A10FB1"/>
    <w:rsid w:val="00A2566A"/>
    <w:rsid w:val="00A4342B"/>
    <w:rsid w:val="00A50152"/>
    <w:rsid w:val="00A508EC"/>
    <w:rsid w:val="00A54B94"/>
    <w:rsid w:val="00A56602"/>
    <w:rsid w:val="00A771CD"/>
    <w:rsid w:val="00A93B5E"/>
    <w:rsid w:val="00AB2A7D"/>
    <w:rsid w:val="00AB3A79"/>
    <w:rsid w:val="00AB662C"/>
    <w:rsid w:val="00AF060E"/>
    <w:rsid w:val="00B10A79"/>
    <w:rsid w:val="00B10CCB"/>
    <w:rsid w:val="00B22550"/>
    <w:rsid w:val="00B41084"/>
    <w:rsid w:val="00B42F15"/>
    <w:rsid w:val="00B44DB3"/>
    <w:rsid w:val="00B4780F"/>
    <w:rsid w:val="00B87DE6"/>
    <w:rsid w:val="00BB4BAD"/>
    <w:rsid w:val="00C0476E"/>
    <w:rsid w:val="00C06F84"/>
    <w:rsid w:val="00C37516"/>
    <w:rsid w:val="00C37881"/>
    <w:rsid w:val="00C54FB7"/>
    <w:rsid w:val="00C6570E"/>
    <w:rsid w:val="00C81C30"/>
    <w:rsid w:val="00C8541A"/>
    <w:rsid w:val="00C942E5"/>
    <w:rsid w:val="00C9530F"/>
    <w:rsid w:val="00C97533"/>
    <w:rsid w:val="00CC073B"/>
    <w:rsid w:val="00CC153F"/>
    <w:rsid w:val="00D01421"/>
    <w:rsid w:val="00D14EFC"/>
    <w:rsid w:val="00D31D76"/>
    <w:rsid w:val="00D344C0"/>
    <w:rsid w:val="00D41853"/>
    <w:rsid w:val="00D41BB5"/>
    <w:rsid w:val="00D6687C"/>
    <w:rsid w:val="00D74513"/>
    <w:rsid w:val="00D779EB"/>
    <w:rsid w:val="00D83D62"/>
    <w:rsid w:val="00D86177"/>
    <w:rsid w:val="00D93EA3"/>
    <w:rsid w:val="00DA7CCD"/>
    <w:rsid w:val="00DC6E39"/>
    <w:rsid w:val="00DF0143"/>
    <w:rsid w:val="00DF0E30"/>
    <w:rsid w:val="00E26318"/>
    <w:rsid w:val="00E32445"/>
    <w:rsid w:val="00E43692"/>
    <w:rsid w:val="00E47429"/>
    <w:rsid w:val="00E50384"/>
    <w:rsid w:val="00E71D66"/>
    <w:rsid w:val="00E7481F"/>
    <w:rsid w:val="00E870B6"/>
    <w:rsid w:val="00E9608F"/>
    <w:rsid w:val="00E97880"/>
    <w:rsid w:val="00EB2090"/>
    <w:rsid w:val="00EC3DD5"/>
    <w:rsid w:val="00ED1027"/>
    <w:rsid w:val="00EF0DFA"/>
    <w:rsid w:val="00F00538"/>
    <w:rsid w:val="00F02E4F"/>
    <w:rsid w:val="00F20E24"/>
    <w:rsid w:val="00F2282A"/>
    <w:rsid w:val="00F45067"/>
    <w:rsid w:val="00F51A7B"/>
    <w:rsid w:val="00F64966"/>
    <w:rsid w:val="00F7285D"/>
    <w:rsid w:val="00F733CE"/>
    <w:rsid w:val="00F75542"/>
    <w:rsid w:val="00F8247C"/>
    <w:rsid w:val="00FA0AB3"/>
    <w:rsid w:val="00FD1FF9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5C6794-0F0A-47AE-AA45-02DE74F2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089A"/>
    <w:pPr>
      <w:spacing w:line="280" w:lineRule="atLeast"/>
    </w:pPr>
    <w:rPr>
      <w:rFonts w:ascii="Goethe FF Clan" w:eastAsia="Goethe FF Clan" w:hAnsi="Goethe FF Clan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04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54B94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Arial" w:eastAsia="Times New Roman" w:hAnsi="Arial"/>
      <w:b/>
      <w:sz w:val="24"/>
      <w:szCs w:val="20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54B94"/>
    <w:pPr>
      <w:keepNext/>
      <w:overflowPunct w:val="0"/>
      <w:autoSpaceDE w:val="0"/>
      <w:autoSpaceDN w:val="0"/>
      <w:adjustRightInd w:val="0"/>
      <w:spacing w:line="240" w:lineRule="auto"/>
      <w:outlineLvl w:val="3"/>
    </w:pPr>
    <w:rPr>
      <w:rFonts w:ascii="Arial" w:eastAsia="Times New Roman" w:hAnsi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9089A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rsid w:val="0089089A"/>
    <w:rPr>
      <w:rFonts w:ascii="Goethe FF Clan" w:eastAsia="Goethe FF Clan" w:hAnsi="Goethe FF Clan"/>
      <w:szCs w:val="22"/>
      <w:lang w:val="de-DE" w:eastAsia="en-US" w:bidi="ar-SA"/>
    </w:rPr>
  </w:style>
  <w:style w:type="paragraph" w:styleId="Fuzeile">
    <w:name w:val="footer"/>
    <w:basedOn w:val="Standard"/>
    <w:link w:val="FuzeileZchn"/>
    <w:unhideWhenUsed/>
    <w:rsid w:val="0089089A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rsid w:val="0089089A"/>
    <w:rPr>
      <w:rFonts w:ascii="Goethe FF Clan" w:eastAsia="Goethe FF Clan" w:hAnsi="Goethe FF Clan"/>
      <w:szCs w:val="22"/>
      <w:lang w:val="de-DE" w:eastAsia="en-US" w:bidi="ar-SA"/>
    </w:rPr>
  </w:style>
  <w:style w:type="paragraph" w:customStyle="1" w:styleId="Info">
    <w:name w:val="Info"/>
    <w:basedOn w:val="Standard"/>
    <w:qFormat/>
    <w:rsid w:val="0089089A"/>
    <w:pPr>
      <w:spacing w:line="180" w:lineRule="atLeast"/>
    </w:pPr>
    <w:rPr>
      <w:sz w:val="13"/>
    </w:rPr>
  </w:style>
  <w:style w:type="character" w:styleId="Hyperlink">
    <w:name w:val="Hyperlink"/>
    <w:rsid w:val="0089089A"/>
    <w:rPr>
      <w:color w:val="0000FF"/>
      <w:u w:val="single"/>
    </w:rPr>
  </w:style>
  <w:style w:type="paragraph" w:styleId="Titel">
    <w:name w:val="Title"/>
    <w:basedOn w:val="Standard"/>
    <w:next w:val="Standard"/>
    <w:qFormat/>
    <w:rsid w:val="0089089A"/>
    <w:pPr>
      <w:spacing w:line="192" w:lineRule="auto"/>
      <w:contextualSpacing/>
    </w:pPr>
    <w:rPr>
      <w:rFonts w:eastAsia="Times New Roman"/>
      <w:b/>
      <w:caps/>
      <w:color w:val="A0C814"/>
      <w:kern w:val="28"/>
      <w:sz w:val="86"/>
      <w:szCs w:val="86"/>
    </w:rPr>
  </w:style>
  <w:style w:type="paragraph" w:styleId="Untertitel">
    <w:name w:val="Subtitle"/>
    <w:basedOn w:val="Standard"/>
    <w:qFormat/>
    <w:rsid w:val="0089089A"/>
    <w:pPr>
      <w:spacing w:line="192" w:lineRule="auto"/>
    </w:pPr>
    <w:rPr>
      <w:b/>
      <w:caps/>
      <w:sz w:val="48"/>
      <w:szCs w:val="48"/>
    </w:rPr>
  </w:style>
  <w:style w:type="paragraph" w:styleId="Sprechblasentext">
    <w:name w:val="Balloon Text"/>
    <w:basedOn w:val="Standard"/>
    <w:link w:val="SprechblasentextZchn"/>
    <w:rsid w:val="003B75E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3B75EF"/>
    <w:rPr>
      <w:rFonts w:ascii="Tahoma" w:eastAsia="Goethe FF Clan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42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48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val="ru-RU" w:eastAsia="ru-RU"/>
    </w:rPr>
  </w:style>
  <w:style w:type="table" w:styleId="TabelleKlassisch4">
    <w:name w:val="Table Classic 4"/>
    <w:basedOn w:val="NormaleTabelle"/>
    <w:rsid w:val="00A771CD"/>
    <w:pPr>
      <w:spacing w:line="280" w:lineRule="atLeast"/>
    </w:p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3Zchn">
    <w:name w:val="Überschrift 3 Zchn"/>
    <w:link w:val="berschrift3"/>
    <w:semiHidden/>
    <w:rsid w:val="00A54B94"/>
    <w:rPr>
      <w:rFonts w:ascii="Arial" w:hAnsi="Arial"/>
      <w:b/>
      <w:sz w:val="24"/>
      <w:u w:val="single"/>
    </w:rPr>
  </w:style>
  <w:style w:type="character" w:customStyle="1" w:styleId="berschrift4Zchn">
    <w:name w:val="Überschrift 4 Zchn"/>
    <w:link w:val="berschrift4"/>
    <w:semiHidden/>
    <w:rsid w:val="00A54B94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C047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ethe.de/moskau" TargetMode="External"/><Relationship Id="rId1" Type="http://schemas.openxmlformats.org/officeDocument/2006/relationships/hyperlink" Target="http://www.goethe.de/mosk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ethe.de/moskau" TargetMode="External"/><Relationship Id="rId2" Type="http://schemas.openxmlformats.org/officeDocument/2006/relationships/hyperlink" Target="http://www.pasch-net.de" TargetMode="External"/><Relationship Id="rId1" Type="http://schemas.openxmlformats.org/officeDocument/2006/relationships/hyperlink" Target="http://www.goethe.de/moskau" TargetMode="External"/><Relationship Id="rId4" Type="http://schemas.openxmlformats.org/officeDocument/2006/relationships/hyperlink" Target="http://www.pasch-ne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C536-D4CD-4787-9127-D5291CAB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1517</Words>
  <Characters>10924</Characters>
  <Application>Microsoft Office Word</Application>
  <DocSecurity>0</DocSecurity>
  <Lines>254</Lines>
  <Paragraphs>119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TEILNAHMEBESTÄTIGUNG</vt:lpstr>
      <vt:lpstr>TEILNAHMEBESTÄTIGUNG</vt:lpstr>
    </vt:vector>
  </TitlesOfParts>
  <Company>Goethe-Institut</Company>
  <LinksUpToDate>false</LinksUpToDate>
  <CharactersWithSpaces>12322</CharactersWithSpaces>
  <SharedDoc>false</SharedDoc>
  <HLinks>
    <vt:vector size="24" baseType="variant"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mailto:Anastasija.Poljanitschko@goethe.de</vt:lpwstr>
      </vt:variant>
      <vt:variant>
        <vt:lpwstr/>
      </vt:variant>
      <vt:variant>
        <vt:i4>1114193</vt:i4>
      </vt:variant>
      <vt:variant>
        <vt:i4>6</vt:i4>
      </vt:variant>
      <vt:variant>
        <vt:i4>0</vt:i4>
      </vt:variant>
      <vt:variant>
        <vt:i4>5</vt:i4>
      </vt:variant>
      <vt:variant>
        <vt:lpwstr>http://www.pasch-net.de/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http://www.goethe.de/moskau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http://www.goethe.de/moskau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TEILNAHMEBESTÄTIGUNG</dc:title>
  <dc:subject/>
  <dc:creator>GI-London</dc:creator>
  <cp:keywords/>
  <cp:lastModifiedBy>Nikeschina, Anna</cp:lastModifiedBy>
  <cp:revision>2</cp:revision>
  <cp:lastPrinted>2012-07-10T14:55:00Z</cp:lastPrinted>
  <dcterms:created xsi:type="dcterms:W3CDTF">2022-01-31T11:44:00Z</dcterms:created>
  <dcterms:modified xsi:type="dcterms:W3CDTF">2022-01-31T11:44:00Z</dcterms:modified>
</cp:coreProperties>
</file>