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AB7E" w14:textId="77777777" w:rsidR="00B55AA2" w:rsidRPr="000A6ADD" w:rsidRDefault="00B55AA2" w:rsidP="00982FEB">
      <w:pPr>
        <w:rPr>
          <w:sz w:val="24"/>
        </w:rPr>
      </w:pPr>
    </w:p>
    <w:p w14:paraId="7DFDC481" w14:textId="77777777" w:rsidR="00667E0F" w:rsidRPr="000A6ADD" w:rsidRDefault="000A6ADD" w:rsidP="00667E0F">
      <w:pPr>
        <w:jc w:val="both"/>
        <w:rPr>
          <w:b/>
          <w:sz w:val="24"/>
        </w:rPr>
      </w:pPr>
      <w:r w:rsidRPr="000A6ADD">
        <w:rPr>
          <w:b/>
          <w:sz w:val="24"/>
        </w:rPr>
        <w:t>Hintergrund</w:t>
      </w:r>
    </w:p>
    <w:p w14:paraId="0B6890DD" w14:textId="77777777" w:rsidR="000A6ADD" w:rsidRDefault="000A6ADD" w:rsidP="002612B3">
      <w:pPr>
        <w:jc w:val="both"/>
        <w:rPr>
          <w:sz w:val="24"/>
        </w:rPr>
      </w:pPr>
    </w:p>
    <w:p w14:paraId="458A1579" w14:textId="67DD26B4" w:rsidR="000A6ADD" w:rsidRDefault="000A6ADD" w:rsidP="007123C4">
      <w:pPr>
        <w:jc w:val="both"/>
        <w:rPr>
          <w:sz w:val="24"/>
        </w:rPr>
      </w:pPr>
      <w:r>
        <w:rPr>
          <w:sz w:val="24"/>
        </w:rPr>
        <w:t xml:space="preserve">Das Goethe-Institut </w:t>
      </w:r>
      <w:r w:rsidR="00B3720A">
        <w:rPr>
          <w:sz w:val="24"/>
        </w:rPr>
        <w:t xml:space="preserve">Slowakei </w:t>
      </w:r>
      <w:r w:rsidR="00181A7B">
        <w:rPr>
          <w:sz w:val="24"/>
        </w:rPr>
        <w:t xml:space="preserve">sucht </w:t>
      </w:r>
      <w:r w:rsidR="00975E45">
        <w:rPr>
          <w:sz w:val="24"/>
        </w:rPr>
        <w:t>eine Buchhaltung- und Steuerberatungsfirma ab 1.1.2026</w:t>
      </w:r>
      <w:r>
        <w:rPr>
          <w:sz w:val="24"/>
        </w:rPr>
        <w:t>.</w:t>
      </w:r>
      <w:r w:rsidR="00407057">
        <w:rPr>
          <w:sz w:val="24"/>
        </w:rPr>
        <w:t xml:space="preserve"> Es wird ein Rahmenvertrag für </w:t>
      </w:r>
      <w:r w:rsidR="007E4E20">
        <w:rPr>
          <w:sz w:val="24"/>
        </w:rPr>
        <w:t>m</w:t>
      </w:r>
      <w:r w:rsidR="00407057">
        <w:rPr>
          <w:sz w:val="24"/>
        </w:rPr>
        <w:t>aximal 4 Jahren abgeschlossen.</w:t>
      </w:r>
      <w:r w:rsidR="007123C4">
        <w:rPr>
          <w:sz w:val="24"/>
        </w:rPr>
        <w:t xml:space="preserve"> </w:t>
      </w:r>
    </w:p>
    <w:p w14:paraId="5D669CB8" w14:textId="77777777" w:rsidR="000A6ADD" w:rsidRDefault="000A6ADD" w:rsidP="002612B3">
      <w:pPr>
        <w:jc w:val="both"/>
        <w:rPr>
          <w:sz w:val="24"/>
        </w:rPr>
      </w:pPr>
    </w:p>
    <w:p w14:paraId="44972FE9" w14:textId="4E215E10" w:rsidR="0055703A" w:rsidRDefault="00052FCC" w:rsidP="00052FCC">
      <w:pPr>
        <w:jc w:val="both"/>
        <w:rPr>
          <w:sz w:val="24"/>
        </w:rPr>
      </w:pPr>
      <w:r w:rsidRPr="00052FCC">
        <w:rPr>
          <w:sz w:val="24"/>
        </w:rPr>
        <w:t xml:space="preserve">Das Goethe-Institut </w:t>
      </w:r>
      <w:r w:rsidR="00B3720A">
        <w:rPr>
          <w:sz w:val="24"/>
        </w:rPr>
        <w:t xml:space="preserve">Slowakei </w:t>
      </w:r>
      <w:r w:rsidRPr="00052FCC">
        <w:rPr>
          <w:sz w:val="24"/>
        </w:rPr>
        <w:t>ist ein deutsches Kulturinstitut und gehört zum Netzwerk des Goethe-Instituts e.V. Deutschland.</w:t>
      </w:r>
      <w:r>
        <w:rPr>
          <w:sz w:val="24"/>
        </w:rPr>
        <w:t xml:space="preserve"> </w:t>
      </w:r>
      <w:r w:rsidRPr="00052FCC">
        <w:rPr>
          <w:sz w:val="24"/>
        </w:rPr>
        <w:t xml:space="preserve">Es fördert den Zugang zur deutschen Sprache im Ausland, pflegt die internationale kulturelle Zusammenarbeit und vermittelt ein umfassendes Deutschlandbild durch Information über das kulturelle, gesellschaftliche und politische Leben in Deutschland. </w:t>
      </w:r>
      <w:r>
        <w:rPr>
          <w:sz w:val="24"/>
        </w:rPr>
        <w:t xml:space="preserve">Das Goethe-Institut </w:t>
      </w:r>
      <w:r w:rsidR="00B3720A">
        <w:rPr>
          <w:sz w:val="24"/>
        </w:rPr>
        <w:t xml:space="preserve">Slowakei </w:t>
      </w:r>
      <w:r>
        <w:rPr>
          <w:sz w:val="24"/>
        </w:rPr>
        <w:t>unterhält eine Bibliothek, bietet Sprachkurse an und organisiert kulturelle Veranstaltungen</w:t>
      </w:r>
      <w:r w:rsidR="0055703A">
        <w:rPr>
          <w:sz w:val="24"/>
        </w:rPr>
        <w:t xml:space="preserve"> im Haus</w:t>
      </w:r>
      <w:r>
        <w:rPr>
          <w:sz w:val="24"/>
        </w:rPr>
        <w:t xml:space="preserve">. </w:t>
      </w:r>
    </w:p>
    <w:p w14:paraId="7715DB27" w14:textId="77777777" w:rsidR="0055703A" w:rsidRDefault="0055703A" w:rsidP="00052FCC">
      <w:pPr>
        <w:jc w:val="both"/>
        <w:rPr>
          <w:sz w:val="24"/>
        </w:rPr>
      </w:pPr>
    </w:p>
    <w:p w14:paraId="46C58AD4" w14:textId="44D2856A" w:rsidR="000A6ADD" w:rsidRDefault="007E4E20" w:rsidP="00975E45">
      <w:pPr>
        <w:jc w:val="both"/>
        <w:rPr>
          <w:sz w:val="24"/>
        </w:rPr>
      </w:pPr>
      <w:r>
        <w:rPr>
          <w:sz w:val="24"/>
        </w:rPr>
        <w:t xml:space="preserve">Das </w:t>
      </w:r>
      <w:r w:rsidR="00052FCC">
        <w:rPr>
          <w:sz w:val="24"/>
        </w:rPr>
        <w:t xml:space="preserve">Goethe-Institut </w:t>
      </w:r>
      <w:r w:rsidR="00B3720A">
        <w:rPr>
          <w:sz w:val="24"/>
        </w:rPr>
        <w:t xml:space="preserve">Slowakei </w:t>
      </w:r>
      <w:r w:rsidR="00975E45">
        <w:rPr>
          <w:sz w:val="24"/>
        </w:rPr>
        <w:t>erhält Zuwendungen aus der Zentrale Goethe-Institut e.V. München</w:t>
      </w:r>
      <w:r>
        <w:rPr>
          <w:sz w:val="24"/>
        </w:rPr>
        <w:t xml:space="preserve"> und erwirtschaftet</w:t>
      </w:r>
      <w:r w:rsidR="003B4437">
        <w:rPr>
          <w:sz w:val="24"/>
        </w:rPr>
        <w:t xml:space="preserve"> </w:t>
      </w:r>
      <w:r w:rsidR="00975E45">
        <w:rPr>
          <w:sz w:val="24"/>
        </w:rPr>
        <w:t xml:space="preserve">Eigeneinnahmen </w:t>
      </w:r>
      <w:r>
        <w:rPr>
          <w:sz w:val="24"/>
        </w:rPr>
        <w:t xml:space="preserve">aus </w:t>
      </w:r>
      <w:r w:rsidR="00975E45">
        <w:rPr>
          <w:sz w:val="24"/>
        </w:rPr>
        <w:t>Sprachkursen und Prüfungen. Dazu kommen geringe Einnahmen von der Bibliothek am Goethe-Institut Bratislava und von der Unter</w:t>
      </w:r>
      <w:r>
        <w:rPr>
          <w:sz w:val="24"/>
        </w:rPr>
        <w:t>ver</w:t>
      </w:r>
      <w:r w:rsidR="00975E45">
        <w:rPr>
          <w:sz w:val="24"/>
        </w:rPr>
        <w:t>mietung der Räumlichkeiten des Instituts an</w:t>
      </w:r>
      <w:r>
        <w:rPr>
          <w:sz w:val="24"/>
        </w:rPr>
        <w:t xml:space="preserve"> eine</w:t>
      </w:r>
      <w:r w:rsidR="00975E45">
        <w:rPr>
          <w:sz w:val="24"/>
        </w:rPr>
        <w:t xml:space="preserve"> externe Firma, die </w:t>
      </w:r>
      <w:r>
        <w:rPr>
          <w:sz w:val="24"/>
        </w:rPr>
        <w:t xml:space="preserve">ein </w:t>
      </w:r>
      <w:r w:rsidR="00975E45">
        <w:rPr>
          <w:sz w:val="24"/>
        </w:rPr>
        <w:t>Café im Institutsgebäude betreibt.</w:t>
      </w:r>
    </w:p>
    <w:p w14:paraId="23490CC6" w14:textId="77777777" w:rsidR="00975E45" w:rsidRDefault="00975E45" w:rsidP="00975E45">
      <w:pPr>
        <w:jc w:val="both"/>
        <w:rPr>
          <w:sz w:val="24"/>
        </w:rPr>
      </w:pPr>
    </w:p>
    <w:p w14:paraId="5F23D927" w14:textId="5218AE19" w:rsidR="00975E45" w:rsidRDefault="007E4E20" w:rsidP="00975E45">
      <w:pPr>
        <w:jc w:val="both"/>
        <w:rPr>
          <w:sz w:val="24"/>
        </w:rPr>
      </w:pPr>
      <w:r>
        <w:rPr>
          <w:sz w:val="24"/>
        </w:rPr>
        <w:t xml:space="preserve">Der </w:t>
      </w:r>
      <w:r w:rsidR="00975E45">
        <w:rPr>
          <w:sz w:val="24"/>
        </w:rPr>
        <w:t xml:space="preserve">Steuerstatus </w:t>
      </w:r>
      <w:r>
        <w:rPr>
          <w:sz w:val="24"/>
        </w:rPr>
        <w:t xml:space="preserve">des </w:t>
      </w:r>
      <w:r w:rsidR="00975E45">
        <w:rPr>
          <w:sz w:val="24"/>
        </w:rPr>
        <w:t xml:space="preserve">Goethe-Institut Slowakei </w:t>
      </w:r>
      <w:r w:rsidR="007123C4">
        <w:rPr>
          <w:sz w:val="24"/>
        </w:rPr>
        <w:t>befindet sich</w:t>
      </w:r>
      <w:r w:rsidR="00975E45">
        <w:rPr>
          <w:sz w:val="24"/>
        </w:rPr>
        <w:t xml:space="preserve"> </w:t>
      </w:r>
      <w:r w:rsidR="007123C4">
        <w:rPr>
          <w:sz w:val="24"/>
        </w:rPr>
        <w:t>zurzeit</w:t>
      </w:r>
      <w:r w:rsidR="00975E45">
        <w:rPr>
          <w:sz w:val="24"/>
        </w:rPr>
        <w:t xml:space="preserve"> noch in der Klärung, </w:t>
      </w:r>
      <w:r>
        <w:rPr>
          <w:sz w:val="24"/>
        </w:rPr>
        <w:t>derzeit</w:t>
      </w:r>
      <w:r w:rsidR="00975E45">
        <w:rPr>
          <w:sz w:val="24"/>
        </w:rPr>
        <w:t xml:space="preserve"> wird davon ausgegangen, dass </w:t>
      </w:r>
      <w:r w:rsidR="00AE0748">
        <w:rPr>
          <w:sz w:val="24"/>
        </w:rPr>
        <w:t xml:space="preserve">es sich um </w:t>
      </w:r>
      <w:r w:rsidR="006B51B7">
        <w:rPr>
          <w:sz w:val="24"/>
        </w:rPr>
        <w:t xml:space="preserve">eine </w:t>
      </w:r>
      <w:r w:rsidR="00AE0748" w:rsidRPr="00AE0748">
        <w:rPr>
          <w:sz w:val="24"/>
        </w:rPr>
        <w:t>„</w:t>
      </w:r>
      <w:r w:rsidR="00AE0748" w:rsidRPr="00AE0748">
        <w:rPr>
          <w:i/>
          <w:iCs/>
          <w:sz w:val="24"/>
        </w:rPr>
        <w:t>Zweigstelle einer ausländischen juristischen Person</w:t>
      </w:r>
      <w:r w:rsidR="00AE0748" w:rsidRPr="00AE0748">
        <w:rPr>
          <w:sz w:val="24"/>
        </w:rPr>
        <w:t>”</w:t>
      </w:r>
      <w:r w:rsidR="00AE0748">
        <w:rPr>
          <w:sz w:val="24"/>
        </w:rPr>
        <w:t xml:space="preserve"> handelt. </w:t>
      </w:r>
      <w:r>
        <w:rPr>
          <w:sz w:val="24"/>
        </w:rPr>
        <w:t xml:space="preserve">Eine </w:t>
      </w:r>
      <w:r w:rsidR="00AE0748">
        <w:rPr>
          <w:sz w:val="24"/>
        </w:rPr>
        <w:t xml:space="preserve">doppelte Buchführung ist </w:t>
      </w:r>
      <w:r>
        <w:rPr>
          <w:sz w:val="24"/>
        </w:rPr>
        <w:t xml:space="preserve">daher </w:t>
      </w:r>
      <w:r w:rsidR="00AE0748">
        <w:rPr>
          <w:sz w:val="24"/>
        </w:rPr>
        <w:t>notwendig.</w:t>
      </w:r>
    </w:p>
    <w:p w14:paraId="5CC08731" w14:textId="77777777" w:rsidR="00975E45" w:rsidRDefault="00975E45" w:rsidP="00975E45">
      <w:pPr>
        <w:jc w:val="both"/>
        <w:rPr>
          <w:sz w:val="24"/>
        </w:rPr>
      </w:pPr>
    </w:p>
    <w:p w14:paraId="226D9C0B" w14:textId="4D38A292" w:rsidR="00975E45" w:rsidRDefault="00975E45" w:rsidP="00975E45">
      <w:pPr>
        <w:jc w:val="both"/>
        <w:rPr>
          <w:sz w:val="24"/>
        </w:rPr>
      </w:pPr>
      <w:r>
        <w:rPr>
          <w:sz w:val="24"/>
        </w:rPr>
        <w:t>Der Umfang der Buchhaltung ist folgend</w:t>
      </w:r>
      <w:r w:rsidR="007E4E20">
        <w:rPr>
          <w:sz w:val="24"/>
        </w:rPr>
        <w:t>er</w:t>
      </w:r>
      <w:r>
        <w:rPr>
          <w:sz w:val="24"/>
        </w:rPr>
        <w:t>:</w:t>
      </w:r>
    </w:p>
    <w:p w14:paraId="3B4ED9D2" w14:textId="77777777" w:rsidR="00975E45" w:rsidRDefault="00975E45" w:rsidP="00975E45">
      <w:pPr>
        <w:jc w:val="both"/>
        <w:rPr>
          <w:sz w:val="24"/>
        </w:rPr>
      </w:pPr>
    </w:p>
    <w:p w14:paraId="236BC1E8" w14:textId="65B25002" w:rsidR="00446963" w:rsidRDefault="007123C4" w:rsidP="007123C4">
      <w:pPr>
        <w:pStyle w:val="Listenabsatz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Gehaltsbuchhaltung (monatlich bis zu 15 Angestellte) </w:t>
      </w:r>
    </w:p>
    <w:p w14:paraId="3F4E291C" w14:textId="6F94D717" w:rsidR="007123C4" w:rsidRDefault="007123C4" w:rsidP="007123C4">
      <w:pPr>
        <w:pStyle w:val="Listenabsatz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Kreditorenbuchhaltung (ungefähr 1300 Belege pro Jahr)</w:t>
      </w:r>
    </w:p>
    <w:p w14:paraId="680C242A" w14:textId="5F04351C" w:rsidR="007123C4" w:rsidRDefault="007123C4" w:rsidP="007123C4">
      <w:pPr>
        <w:pStyle w:val="Listenabsatz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Debitorenbuchhaltung – 300 Belege pro Jahr für die Bibliothek und externe Einnahmen und </w:t>
      </w:r>
      <w:r w:rsidR="00AE0748">
        <w:rPr>
          <w:sz w:val="24"/>
        </w:rPr>
        <w:t xml:space="preserve">2000 Belege für Einnahmen </w:t>
      </w:r>
      <w:r w:rsidR="007E4E20">
        <w:rPr>
          <w:sz w:val="24"/>
        </w:rPr>
        <w:t>aus</w:t>
      </w:r>
      <w:r w:rsidR="00AE0748">
        <w:rPr>
          <w:sz w:val="24"/>
        </w:rPr>
        <w:t xml:space="preserve"> Sprachkursen und Prüfungen</w:t>
      </w:r>
    </w:p>
    <w:p w14:paraId="1CEEF777" w14:textId="4257ECB1" w:rsidR="00AE0748" w:rsidRDefault="00AE0748" w:rsidP="007123C4">
      <w:pPr>
        <w:pStyle w:val="Listenabsatz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Sonstige Belege – Intercompany und Auftragszahlungen – ungefähr 200 Belege</w:t>
      </w:r>
    </w:p>
    <w:p w14:paraId="6255003C" w14:textId="2F984D00" w:rsidR="00AE0748" w:rsidRDefault="00AE0748" w:rsidP="007123C4">
      <w:pPr>
        <w:pStyle w:val="Listenabsatz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Keine Kassenbelege</w:t>
      </w:r>
    </w:p>
    <w:p w14:paraId="1816E3D1" w14:textId="3F766729" w:rsidR="00AE0748" w:rsidRDefault="00AE0748" w:rsidP="007123C4">
      <w:pPr>
        <w:pStyle w:val="Listenabsatz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Anlagenbuchhaltung – bis zu 500 Anlagen</w:t>
      </w:r>
    </w:p>
    <w:p w14:paraId="1A8885E2" w14:textId="29CF26A7" w:rsidR="00AE0748" w:rsidRDefault="00AE0748" w:rsidP="007123C4">
      <w:pPr>
        <w:pStyle w:val="Listenabsatz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2 Bankkonten (Commerzbank Deutschland und </w:t>
      </w:r>
      <w:proofErr w:type="spellStart"/>
      <w:r>
        <w:rPr>
          <w:sz w:val="24"/>
        </w:rPr>
        <w:t>UniCreditBank</w:t>
      </w:r>
      <w:proofErr w:type="spellEnd"/>
      <w:r>
        <w:rPr>
          <w:sz w:val="24"/>
        </w:rPr>
        <w:t xml:space="preserve"> Slowakei) </w:t>
      </w:r>
    </w:p>
    <w:p w14:paraId="65812AF9" w14:textId="3C6070A1" w:rsidR="00184F68" w:rsidRPr="001613FC" w:rsidRDefault="007123C4" w:rsidP="001613FC">
      <w:pPr>
        <w:pStyle w:val="Listenabsatz"/>
        <w:numPr>
          <w:ilvl w:val="0"/>
          <w:numId w:val="8"/>
        </w:numPr>
        <w:spacing w:after="200" w:line="276" w:lineRule="auto"/>
        <w:jc w:val="both"/>
        <w:rPr>
          <w:sz w:val="24"/>
        </w:rPr>
      </w:pPr>
      <w:r w:rsidRPr="00AE0748">
        <w:rPr>
          <w:sz w:val="24"/>
        </w:rPr>
        <w:t>Alle Meldungspflichten gegenüber slowakischen Behörden</w:t>
      </w:r>
      <w:r w:rsidR="00AE0748" w:rsidRPr="00AE0748">
        <w:rPr>
          <w:sz w:val="24"/>
        </w:rPr>
        <w:t xml:space="preserve"> und Steuerberatung</w:t>
      </w:r>
    </w:p>
    <w:sectPr w:rsidR="00184F68" w:rsidRPr="001613FC" w:rsidSect="007C721C">
      <w:headerReference w:type="default" r:id="rId11"/>
      <w:headerReference w:type="first" r:id="rId12"/>
      <w:pgSz w:w="11906" w:h="16838" w:code="9"/>
      <w:pgMar w:top="2177" w:right="2125" w:bottom="567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EBBA" w14:textId="77777777" w:rsidR="00B74B97" w:rsidRDefault="00B74B97" w:rsidP="00A5432D">
      <w:pPr>
        <w:spacing w:line="240" w:lineRule="auto"/>
      </w:pPr>
      <w:r>
        <w:separator/>
      </w:r>
    </w:p>
  </w:endnote>
  <w:endnote w:type="continuationSeparator" w:id="0">
    <w:p w14:paraId="5D3F7577" w14:textId="77777777" w:rsidR="00B74B97" w:rsidRDefault="00B74B97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6DB9" w14:textId="77777777" w:rsidR="00B74B97" w:rsidRDefault="00B74B97" w:rsidP="00A5432D">
      <w:pPr>
        <w:spacing w:line="240" w:lineRule="auto"/>
      </w:pPr>
      <w:r>
        <w:separator/>
      </w:r>
    </w:p>
  </w:footnote>
  <w:footnote w:type="continuationSeparator" w:id="0">
    <w:p w14:paraId="7398B4DF" w14:textId="77777777" w:rsidR="00B74B97" w:rsidRDefault="00B74B97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83D6" w14:textId="4E7AE374" w:rsidR="00B74B97" w:rsidRDefault="007C721C" w:rsidP="00A81019">
    <w:pPr>
      <w:pStyle w:val="Info"/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  <w:tab w:val="left" w:pos="2977"/>
        <w:tab w:val="left" w:pos="3119"/>
        <w:tab w:val="left" w:pos="3260"/>
        <w:tab w:val="left" w:pos="3402"/>
        <w:tab w:val="left" w:pos="3544"/>
        <w:tab w:val="left" w:pos="3686"/>
        <w:tab w:val="left" w:pos="3827"/>
        <w:tab w:val="left" w:pos="3969"/>
        <w:tab w:val="left" w:pos="4111"/>
        <w:tab w:val="left" w:pos="4253"/>
        <w:tab w:val="left" w:pos="4394"/>
        <w:tab w:val="left" w:pos="4536"/>
        <w:tab w:val="left" w:pos="4678"/>
        <w:tab w:val="left" w:pos="4820"/>
        <w:tab w:val="left" w:pos="4961"/>
        <w:tab w:val="left" w:pos="5103"/>
        <w:tab w:val="left" w:pos="5245"/>
        <w:tab w:val="left" w:pos="5387"/>
        <w:tab w:val="left" w:pos="5528"/>
        <w:tab w:val="left" w:pos="5670"/>
        <w:tab w:val="left" w:pos="5812"/>
        <w:tab w:val="left" w:pos="5954"/>
        <w:tab w:val="left" w:pos="6095"/>
        <w:tab w:val="left" w:pos="6237"/>
        <w:tab w:val="left" w:pos="6379"/>
        <w:tab w:val="left" w:pos="6521"/>
        <w:tab w:val="left" w:pos="6662"/>
      </w:tabs>
      <w:spacing w:before="60"/>
    </w:pPr>
    <w:r>
      <w:rPr>
        <w:rFonts w:ascii="Goethe FF Clan" w:hAnsi="Goethe FF Clan" w:cs="Arial"/>
        <w:noProof/>
        <w:sz w:val="36"/>
        <w:szCs w:val="36"/>
        <w:lang w:eastAsia="de-DE"/>
      </w:rPr>
      <w:drawing>
        <wp:anchor distT="0" distB="0" distL="114300" distR="114300" simplePos="0" relativeHeight="251661824" behindDoc="1" locked="0" layoutInCell="1" allowOverlap="1" wp14:anchorId="230205FF" wp14:editId="638B6B91">
          <wp:simplePos x="0" y="0"/>
          <wp:positionH relativeFrom="column">
            <wp:posOffset>4476750</wp:posOffset>
          </wp:positionH>
          <wp:positionV relativeFrom="paragraph">
            <wp:posOffset>-247650</wp:posOffset>
          </wp:positionV>
          <wp:extent cx="1638300" cy="771525"/>
          <wp:effectExtent l="0" t="0" r="0" b="9525"/>
          <wp:wrapTight wrapText="bothSides">
            <wp:wrapPolygon edited="0">
              <wp:start x="0" y="0"/>
              <wp:lineTo x="0" y="21333"/>
              <wp:lineTo x="21349" y="21333"/>
              <wp:lineTo x="21349" y="0"/>
              <wp:lineTo x="0" y="0"/>
            </wp:wrapPolygon>
          </wp:wrapTight>
          <wp:docPr id="18" name="Grafik 18" descr="Logo_horizontal_green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_horizontal_green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B97">
      <w:t xml:space="preserve">Seite </w:t>
    </w:r>
    <w:r w:rsidR="00B74B97">
      <w:fldChar w:fldCharType="begin"/>
    </w:r>
    <w:r w:rsidR="00B74B97">
      <w:instrText xml:space="preserve"> PAGE  \* Arabic  \* MERGEFORMAT </w:instrText>
    </w:r>
    <w:r w:rsidR="00B74B97">
      <w:fldChar w:fldCharType="separate"/>
    </w:r>
    <w:r w:rsidR="00AD30EE">
      <w:rPr>
        <w:noProof/>
      </w:rPr>
      <w:t>3</w:t>
    </w:r>
    <w:r w:rsidR="00B74B97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B999" w14:textId="06B40C40" w:rsidR="00F801AD" w:rsidRDefault="007C721C">
    <w:pPr>
      <w:pStyle w:val="Kopfzeile"/>
      <w:rPr>
        <w:rFonts w:asciiTheme="majorHAnsi" w:hAnsiTheme="majorHAnsi"/>
        <w:b/>
        <w:caps/>
        <w:sz w:val="28"/>
        <w:szCs w:val="38"/>
      </w:rPr>
    </w:pPr>
    <w:r>
      <w:rPr>
        <w:rFonts w:ascii="Goethe FF Clan" w:hAnsi="Goethe FF Clan" w:cs="Arial"/>
        <w:noProof/>
        <w:sz w:val="36"/>
        <w:szCs w:val="36"/>
        <w:lang w:eastAsia="de-DE"/>
      </w:rPr>
      <w:drawing>
        <wp:anchor distT="0" distB="0" distL="114300" distR="114300" simplePos="0" relativeHeight="251659776" behindDoc="1" locked="0" layoutInCell="1" allowOverlap="1" wp14:anchorId="5C484EB1" wp14:editId="0BDB4F79">
          <wp:simplePos x="0" y="0"/>
          <wp:positionH relativeFrom="column">
            <wp:posOffset>4481195</wp:posOffset>
          </wp:positionH>
          <wp:positionV relativeFrom="paragraph">
            <wp:posOffset>-90170</wp:posOffset>
          </wp:positionV>
          <wp:extent cx="1638300" cy="771525"/>
          <wp:effectExtent l="0" t="0" r="0" b="9525"/>
          <wp:wrapTight wrapText="bothSides">
            <wp:wrapPolygon edited="0">
              <wp:start x="0" y="0"/>
              <wp:lineTo x="0" y="21333"/>
              <wp:lineTo x="21349" y="21333"/>
              <wp:lineTo x="21349" y="0"/>
              <wp:lineTo x="0" y="0"/>
            </wp:wrapPolygon>
          </wp:wrapTight>
          <wp:docPr id="19" name="Grafik 19" descr="Logo_horizontal_green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_horizontal_green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AFD442" w14:textId="69FC14BA" w:rsidR="00F801AD" w:rsidRDefault="00F801AD">
    <w:pPr>
      <w:pStyle w:val="Kopfzeile"/>
      <w:rPr>
        <w:rFonts w:asciiTheme="majorHAnsi" w:hAnsiTheme="majorHAnsi"/>
        <w:b/>
        <w:caps/>
        <w:sz w:val="28"/>
        <w:szCs w:val="38"/>
      </w:rPr>
    </w:pPr>
  </w:p>
  <w:p w14:paraId="6AD9E131" w14:textId="43A0F323" w:rsidR="00F801AD" w:rsidRDefault="00F801AD">
    <w:pPr>
      <w:pStyle w:val="Kopfzeile"/>
      <w:rPr>
        <w:rFonts w:asciiTheme="majorHAnsi" w:hAnsiTheme="majorHAnsi"/>
        <w:b/>
        <w:caps/>
        <w:sz w:val="28"/>
        <w:szCs w:val="38"/>
      </w:rPr>
    </w:pPr>
    <w:r w:rsidRPr="00F801AD">
      <w:rPr>
        <w:rFonts w:asciiTheme="majorHAnsi" w:hAnsiTheme="majorHAnsi"/>
        <w:b/>
        <w:caps/>
        <w:sz w:val="28"/>
        <w:szCs w:val="38"/>
      </w:rPr>
      <w:t>anlage A</w:t>
    </w:r>
  </w:p>
  <w:p w14:paraId="109C5392" w14:textId="77777777" w:rsidR="00F801AD" w:rsidRDefault="00F801AD">
    <w:pPr>
      <w:pStyle w:val="Kopfzeile"/>
      <w:rPr>
        <w:rFonts w:asciiTheme="majorHAnsi" w:hAnsiTheme="majorHAnsi"/>
        <w:b/>
        <w:caps/>
        <w:sz w:val="28"/>
        <w:szCs w:val="38"/>
      </w:rPr>
    </w:pPr>
  </w:p>
  <w:p w14:paraId="29CCC8EB" w14:textId="425C7A04" w:rsidR="00B74B97" w:rsidRPr="009D3B86" w:rsidRDefault="00B74B97">
    <w:pPr>
      <w:pStyle w:val="Kopfzeile"/>
      <w:rPr>
        <w:rFonts w:asciiTheme="majorHAnsi" w:hAnsiTheme="majorHAnsi"/>
        <w:b/>
        <w:caps/>
        <w:sz w:val="38"/>
        <w:szCs w:val="38"/>
      </w:rPr>
    </w:pPr>
    <w:r w:rsidRPr="009D3B86">
      <w:rPr>
        <w:rFonts w:asciiTheme="majorHAnsi" w:hAnsiTheme="majorHAnsi"/>
        <w:b/>
        <w:caps/>
        <w:noProof/>
        <w:sz w:val="38"/>
        <w:szCs w:val="38"/>
        <w:lang w:eastAsia="de-DE"/>
      </w:rPr>
      <mc:AlternateContent>
        <mc:Choice Requires="wps">
          <w:drawing>
            <wp:anchor distT="0" distB="0" distL="114300" distR="114300" simplePos="0" relativeHeight="251623424" behindDoc="0" locked="0" layoutInCell="1" allowOverlap="1" wp14:anchorId="25E7BEA7" wp14:editId="0D7BC64A">
              <wp:simplePos x="0" y="0"/>
              <wp:positionH relativeFrom="page">
                <wp:posOffset>6192520</wp:posOffset>
              </wp:positionH>
              <wp:positionV relativeFrom="page">
                <wp:posOffset>3481705</wp:posOffset>
              </wp:positionV>
              <wp:extent cx="1151890" cy="4647565"/>
              <wp:effectExtent l="127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FAEB" w14:textId="77777777" w:rsidR="00B74B97" w:rsidRDefault="00B74B97" w:rsidP="00844A0F">
                          <w:pPr>
                            <w:pStyle w:val="Inf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7BE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7.6pt;margin-top:274.15pt;width:90.7pt;height:365.95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" filled="f" stroked="f">
              <v:textbox inset="0,0,0,0">
                <w:txbxContent>
                  <w:p w14:paraId="2DCDFAEB" w14:textId="77777777" w:rsidR="00B74B97" w:rsidRDefault="00B74B97" w:rsidP="00844A0F">
                    <w:pPr>
                      <w:pStyle w:val="Inf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Theme="majorHAnsi" w:hAnsiTheme="majorHAnsi"/>
        <w:b/>
        <w:caps/>
        <w:sz w:val="38"/>
        <w:szCs w:val="38"/>
      </w:rPr>
      <w:t>Leistungsbeschreibung</w:t>
    </w:r>
    <w:r w:rsidR="00E715CE">
      <w:rPr>
        <w:rFonts w:asciiTheme="majorHAnsi" w:hAnsiTheme="majorHAnsi"/>
        <w:b/>
        <w:caps/>
        <w:sz w:val="38"/>
        <w:szCs w:val="38"/>
      </w:rPr>
      <w:t xml:space="preserve"> </w:t>
    </w:r>
    <w:r w:rsidR="00975E45">
      <w:rPr>
        <w:rFonts w:asciiTheme="majorHAnsi" w:hAnsiTheme="majorHAnsi"/>
        <w:b/>
        <w:caps/>
        <w:sz w:val="38"/>
        <w:szCs w:val="38"/>
      </w:rPr>
      <w:t>lokale buchhaltung in der slowakei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07A5"/>
    <w:multiLevelType w:val="hybridMultilevel"/>
    <w:tmpl w:val="0F34C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A4FB5"/>
    <w:multiLevelType w:val="hybridMultilevel"/>
    <w:tmpl w:val="6E6E01DC"/>
    <w:lvl w:ilvl="0" w:tplc="436E35C6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42223"/>
    <w:multiLevelType w:val="hybridMultilevel"/>
    <w:tmpl w:val="8D9C4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23F57"/>
    <w:multiLevelType w:val="hybridMultilevel"/>
    <w:tmpl w:val="3012B1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835A2"/>
    <w:multiLevelType w:val="hybridMultilevel"/>
    <w:tmpl w:val="E42632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810B1"/>
    <w:multiLevelType w:val="hybridMultilevel"/>
    <w:tmpl w:val="12769B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D2ECC"/>
    <w:multiLevelType w:val="hybridMultilevel"/>
    <w:tmpl w:val="25A220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16588"/>
    <w:multiLevelType w:val="hybridMultilevel"/>
    <w:tmpl w:val="E1B80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16306">
    <w:abstractNumId w:val="5"/>
  </w:num>
  <w:num w:numId="2" w16cid:durableId="1928463457">
    <w:abstractNumId w:val="4"/>
  </w:num>
  <w:num w:numId="3" w16cid:durableId="2112361037">
    <w:abstractNumId w:val="7"/>
  </w:num>
  <w:num w:numId="4" w16cid:durableId="899171426">
    <w:abstractNumId w:val="2"/>
  </w:num>
  <w:num w:numId="5" w16cid:durableId="782506172">
    <w:abstractNumId w:val="0"/>
  </w:num>
  <w:num w:numId="6" w16cid:durableId="1141190489">
    <w:abstractNumId w:val="6"/>
  </w:num>
  <w:num w:numId="7" w16cid:durableId="1989900024">
    <w:abstractNumId w:val="3"/>
  </w:num>
  <w:num w:numId="8" w16cid:durableId="186609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01"/>
    <w:rsid w:val="00016555"/>
    <w:rsid w:val="00044CF5"/>
    <w:rsid w:val="0004614D"/>
    <w:rsid w:val="00052FCC"/>
    <w:rsid w:val="0007357B"/>
    <w:rsid w:val="000A0F59"/>
    <w:rsid w:val="000A13BC"/>
    <w:rsid w:val="000A6ADD"/>
    <w:rsid w:val="000B5B58"/>
    <w:rsid w:val="000D1DB9"/>
    <w:rsid w:val="000E6FF0"/>
    <w:rsid w:val="00141556"/>
    <w:rsid w:val="00141A39"/>
    <w:rsid w:val="001613FC"/>
    <w:rsid w:val="00174E4C"/>
    <w:rsid w:val="00181A7B"/>
    <w:rsid w:val="00184F68"/>
    <w:rsid w:val="0018514C"/>
    <w:rsid w:val="001A087E"/>
    <w:rsid w:val="001A79B8"/>
    <w:rsid w:val="001B34A4"/>
    <w:rsid w:val="001E46CD"/>
    <w:rsid w:val="002112F7"/>
    <w:rsid w:val="0021405F"/>
    <w:rsid w:val="00220675"/>
    <w:rsid w:val="002549D2"/>
    <w:rsid w:val="002612B3"/>
    <w:rsid w:val="0027050D"/>
    <w:rsid w:val="002916F8"/>
    <w:rsid w:val="00294131"/>
    <w:rsid w:val="002B59A5"/>
    <w:rsid w:val="002C7BB1"/>
    <w:rsid w:val="002D5460"/>
    <w:rsid w:val="002D7DC0"/>
    <w:rsid w:val="003212C2"/>
    <w:rsid w:val="003407CA"/>
    <w:rsid w:val="003432D6"/>
    <w:rsid w:val="00343A31"/>
    <w:rsid w:val="003542AE"/>
    <w:rsid w:val="003B4437"/>
    <w:rsid w:val="003D406A"/>
    <w:rsid w:val="003E6594"/>
    <w:rsid w:val="00407057"/>
    <w:rsid w:val="00426339"/>
    <w:rsid w:val="00446963"/>
    <w:rsid w:val="0046165E"/>
    <w:rsid w:val="004661FF"/>
    <w:rsid w:val="0047445E"/>
    <w:rsid w:val="00481359"/>
    <w:rsid w:val="004A1FFC"/>
    <w:rsid w:val="004D5F4F"/>
    <w:rsid w:val="00530EFD"/>
    <w:rsid w:val="00536794"/>
    <w:rsid w:val="00543BF0"/>
    <w:rsid w:val="0055703A"/>
    <w:rsid w:val="005938F1"/>
    <w:rsid w:val="005C65AF"/>
    <w:rsid w:val="005D4C2B"/>
    <w:rsid w:val="005E5514"/>
    <w:rsid w:val="005E75F1"/>
    <w:rsid w:val="00651DF2"/>
    <w:rsid w:val="00667E0F"/>
    <w:rsid w:val="00673633"/>
    <w:rsid w:val="00682C35"/>
    <w:rsid w:val="006A709C"/>
    <w:rsid w:val="006A7926"/>
    <w:rsid w:val="006B49E6"/>
    <w:rsid w:val="006B51B7"/>
    <w:rsid w:val="006E7EE6"/>
    <w:rsid w:val="007034DE"/>
    <w:rsid w:val="0070708D"/>
    <w:rsid w:val="007123C4"/>
    <w:rsid w:val="0072271D"/>
    <w:rsid w:val="00774D1B"/>
    <w:rsid w:val="007A2093"/>
    <w:rsid w:val="007B3EF6"/>
    <w:rsid w:val="007C721C"/>
    <w:rsid w:val="007D6483"/>
    <w:rsid w:val="007E4E20"/>
    <w:rsid w:val="007F7690"/>
    <w:rsid w:val="008207ED"/>
    <w:rsid w:val="00844A0F"/>
    <w:rsid w:val="008565FD"/>
    <w:rsid w:val="00856B01"/>
    <w:rsid w:val="00863F6F"/>
    <w:rsid w:val="0088133A"/>
    <w:rsid w:val="008A75F5"/>
    <w:rsid w:val="008D70D5"/>
    <w:rsid w:val="00975E45"/>
    <w:rsid w:val="00982FEB"/>
    <w:rsid w:val="009A7914"/>
    <w:rsid w:val="009C2305"/>
    <w:rsid w:val="009D3B86"/>
    <w:rsid w:val="009D762E"/>
    <w:rsid w:val="009F0EDD"/>
    <w:rsid w:val="00A041B1"/>
    <w:rsid w:val="00A13F73"/>
    <w:rsid w:val="00A27024"/>
    <w:rsid w:val="00A5432D"/>
    <w:rsid w:val="00A81019"/>
    <w:rsid w:val="00A91ABE"/>
    <w:rsid w:val="00A927F8"/>
    <w:rsid w:val="00A93779"/>
    <w:rsid w:val="00AD30EE"/>
    <w:rsid w:val="00AE0748"/>
    <w:rsid w:val="00AF0471"/>
    <w:rsid w:val="00AF3A5B"/>
    <w:rsid w:val="00B227B6"/>
    <w:rsid w:val="00B3720A"/>
    <w:rsid w:val="00B55AA2"/>
    <w:rsid w:val="00B66E1C"/>
    <w:rsid w:val="00B74B97"/>
    <w:rsid w:val="00B83227"/>
    <w:rsid w:val="00B9068B"/>
    <w:rsid w:val="00B90E30"/>
    <w:rsid w:val="00B9614A"/>
    <w:rsid w:val="00BF03AE"/>
    <w:rsid w:val="00C26755"/>
    <w:rsid w:val="00C37D04"/>
    <w:rsid w:val="00C51E9F"/>
    <w:rsid w:val="00C63F6B"/>
    <w:rsid w:val="00C723C6"/>
    <w:rsid w:val="00C95DE6"/>
    <w:rsid w:val="00CA0D31"/>
    <w:rsid w:val="00CD6C57"/>
    <w:rsid w:val="00D0242B"/>
    <w:rsid w:val="00D3181B"/>
    <w:rsid w:val="00DA4D99"/>
    <w:rsid w:val="00E26802"/>
    <w:rsid w:val="00E35AAD"/>
    <w:rsid w:val="00E67AA8"/>
    <w:rsid w:val="00E715CE"/>
    <w:rsid w:val="00EA1A37"/>
    <w:rsid w:val="00EB25F2"/>
    <w:rsid w:val="00ED5423"/>
    <w:rsid w:val="00F42CF2"/>
    <w:rsid w:val="00F46F53"/>
    <w:rsid w:val="00F52C99"/>
    <w:rsid w:val="00F55646"/>
    <w:rsid w:val="00F5731C"/>
    <w:rsid w:val="00F73ECF"/>
    <w:rsid w:val="00F801AD"/>
    <w:rsid w:val="00FB1C13"/>
    <w:rsid w:val="00FB2D9E"/>
    <w:rsid w:val="00FB7E9A"/>
    <w:rsid w:val="00FE2A57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0EE74AC"/>
  <w15:docId w15:val="{3165DB49-3B6E-4EB7-8071-47F1A553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432D"/>
    <w:pPr>
      <w:spacing w:after="0" w:line="280" w:lineRule="atLeast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7034DE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1A087E"/>
    <w:pPr>
      <w:spacing w:line="180" w:lineRule="atLeast"/>
    </w:pPr>
    <w:rPr>
      <w:sz w:val="13"/>
    </w:rPr>
  </w:style>
  <w:style w:type="paragraph" w:customStyle="1" w:styleId="Infobold">
    <w:name w:val="Info_bold"/>
    <w:basedOn w:val="Info"/>
    <w:qFormat/>
    <w:rsid w:val="007034DE"/>
    <w:rPr>
      <w:rFonts w:asciiTheme="majorHAnsi" w:hAnsiTheme="majorHAnsi"/>
      <w:b/>
    </w:rPr>
  </w:style>
  <w:style w:type="paragraph" w:customStyle="1" w:styleId="LinkSubject">
    <w:name w:val="LinkSubject"/>
    <w:basedOn w:val="Standardbold"/>
    <w:rsid w:val="00C26755"/>
  </w:style>
  <w:style w:type="paragraph" w:styleId="Listenabsatz">
    <w:name w:val="List Paragraph"/>
    <w:basedOn w:val="Standard"/>
    <w:uiPriority w:val="34"/>
    <w:qFormat/>
    <w:rsid w:val="007B3EF6"/>
    <w:pPr>
      <w:ind w:left="720"/>
      <w:contextualSpacing/>
    </w:pPr>
  </w:style>
  <w:style w:type="table" w:customStyle="1" w:styleId="Gitternetztabelle1hell1">
    <w:name w:val="Gitternetztabelle 1 hell1"/>
    <w:basedOn w:val="NormaleTabelle"/>
    <w:uiPriority w:val="46"/>
    <w:rsid w:val="004744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543BF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43BF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43BF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3B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3BF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3720A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006~1\AppData\Local\Temp\Mitteilung_A4.dotx" TargetMode="External"/></Relationships>
</file>

<file path=word/theme/theme1.xml><?xml version="1.0" encoding="utf-8"?>
<a:theme xmlns:a="http://schemas.openxmlformats.org/drawingml/2006/main" name="Larissa">
  <a:themeElements>
    <a:clrScheme name="GI Excel 2012-07-02">
      <a:dk1>
        <a:sysClr val="windowText" lastClr="000000"/>
      </a:dk1>
      <a:lt1>
        <a:sysClr val="window" lastClr="FFFFFF"/>
      </a:lt1>
      <a:dk2>
        <a:srgbClr val="502300"/>
      </a:dk2>
      <a:lt2>
        <a:srgbClr val="788287"/>
      </a:lt2>
      <a:accent1>
        <a:srgbClr val="A0C814"/>
      </a:accent1>
      <a:accent2>
        <a:srgbClr val="374105"/>
      </a:accent2>
      <a:accent3>
        <a:srgbClr val="82055F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iformat xmlns="d9d6aa0b-def3-4076-afc9-b5668e48dd53">Word 2010</Dateiformat>
    <TaxCatchAll xmlns="c216c60e-cf8b-4564-aa4f-56f41349513c">
      <Value>27</Value>
    </TaxCatchAll>
    <Druckformat xmlns="d9d6aa0b-def3-4076-afc9-b5668e48dd53">DIN A4</Druckformat>
    <Vorlagentyp xmlns="d9d6aa0b-def3-4076-afc9-b5668e48dd53">Bürovorlagen: DIN-A4-Standardvorlagen</Vorlagentyp>
    <gimmp_Vor_IntDownloadCount xmlns="d9d6aa0b-def3-4076-afc9-b5668e48dd53">4</gimmp_Vor_IntDownloadCou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1E7CB3F740E4FA439DC4DE9965CFB" ma:contentTypeVersion="10" ma:contentTypeDescription="Ein neues Dokument erstellen." ma:contentTypeScope="" ma:versionID="8e879d9de1297dca58e37ade3d5c1c62">
  <xsd:schema xmlns:xsd="http://www.w3.org/2001/XMLSchema" xmlns:xs="http://www.w3.org/2001/XMLSchema" xmlns:p="http://schemas.microsoft.com/office/2006/metadata/properties" xmlns:ns2="c216c60e-cf8b-4564-aa4f-56f41349513c" xmlns:ns3="d9d6aa0b-def3-4076-afc9-b5668e48dd53" targetNamespace="http://schemas.microsoft.com/office/2006/metadata/properties" ma:root="true" ma:fieldsID="60cdee28f0dc46ad779379008c6ee211" ns2:_="" ns3:_="">
    <xsd:import namespace="c216c60e-cf8b-4564-aa4f-56f41349513c"/>
    <xsd:import namespace="d9d6aa0b-def3-4076-afc9-b5668e48d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Dateiformat" minOccurs="0"/>
                <xsd:element ref="ns3:Druckformat" minOccurs="0"/>
                <xsd:element ref="ns3:Vorlagentyp" minOccurs="0"/>
                <xsd:element ref="ns3:gimmp_Vor_IntDownloadCount"/>
                <xsd:element ref="ns3:gimmp_Vor_ExtDownloadCou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6c60e-cf8b-4564-aa4f-56f41349513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82ed2df-806c-4193-9531-2d60c0b97f43}" ma:internalName="TaxCatchAll" ma:showField="CatchAllData" ma:web="c216c60e-cf8b-4564-aa4f-56f413495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aa0b-def3-4076-afc9-b5668e48dd53" elementFormDefault="qualified">
    <xsd:import namespace="http://schemas.microsoft.com/office/2006/documentManagement/types"/>
    <xsd:import namespace="http://schemas.microsoft.com/office/infopath/2007/PartnerControls"/>
    <xsd:element name="Dateiformat" ma:index="9" nillable="true" ma:displayName="Dateiformat" ma:format="Dropdown" ma:internalName="Dateiformat">
      <xsd:simpleType>
        <xsd:restriction base="dms:Choice">
          <xsd:enumeration value="AC3 M2V (ZIP)"/>
          <xsd:enumeration value="Ansicht (PDF)"/>
          <xsd:enumeration value="AVI"/>
          <xsd:enumeration value="Bilder (JPG)"/>
          <xsd:enumeration value="Druck (PDF)"/>
          <xsd:enumeration value="Excel 2003-2007"/>
          <xsd:enumeration value="Excel 2010"/>
          <xsd:enumeration value="FLV (ZIP)"/>
          <xsd:enumeration value="GIF"/>
          <xsd:enumeration value="InDesign (ZIP)"/>
          <xsd:enumeration value="JPG"/>
          <xsd:enumeration value="MP4 (ZIP)"/>
          <xsd:enumeration value="PDF (Ansicht)"/>
          <xsd:enumeration value="PDF (Druck)"/>
          <xsd:enumeration value="PDF (druckfähig)"/>
          <xsd:enumeration value="PowerPoint 2003-2007"/>
          <xsd:enumeration value="PowerPoint 2010"/>
          <xsd:enumeration value="PSD (ZIP)"/>
          <xsd:enumeration value="WAV"/>
          <xsd:enumeration value="Word 2003-2007"/>
          <xsd:enumeration value="Word 2010"/>
          <xsd:enumeration value="Word 2013"/>
        </xsd:restriction>
      </xsd:simpleType>
    </xsd:element>
    <xsd:element name="Druckformat" ma:index="10" nillable="true" ma:displayName="Endformat" ma:format="Dropdown" ma:internalName="Druckformat">
      <xsd:simpleType>
        <xsd:restriction base="dms:Choice">
          <xsd:enumeration value="Variabel"/>
          <xsd:enumeration value="DIN A0"/>
          <xsd:enumeration value="DIN A1"/>
          <xsd:enumeration value="DIN A2"/>
          <xsd:enumeration value="DIN A3"/>
          <xsd:enumeration value="DIN A4"/>
          <xsd:enumeration value="DIN A5"/>
          <xsd:enumeration value="DIN A6"/>
          <xsd:enumeration value="DIN A7"/>
          <xsd:enumeration value="DIN LANG"/>
          <xsd:enumeration value="US-Letterformat"/>
          <xsd:enumeration value="CD-/DVD"/>
          <xsd:enumeration value="Sonderformat"/>
          <xsd:enumeration value="4:3"/>
          <xsd:enumeration value="16:9"/>
          <xsd:enumeration value="100 x 65 px"/>
          <xsd:enumeration value="140 x 105 px"/>
          <xsd:enumeration value="180 x 180 px"/>
          <xsd:enumeration value="300 x 250 px"/>
          <xsd:enumeration value="400 x 180 px"/>
          <xsd:enumeration value="403 x 403 px"/>
          <xsd:enumeration value="480 x 62 px"/>
          <xsd:enumeration value="843 x 403 px"/>
          <xsd:enumeration value="1200 x 1200 px"/>
        </xsd:restriction>
      </xsd:simpleType>
    </xsd:element>
    <xsd:element name="Vorlagentyp" ma:index="12" nillable="true" ma:displayName="Vorlagentyp" ma:description="Beschreibt den Vorlagentyp" ma:format="Dropdown" ma:internalName="Vorlagentyp">
      <xsd:simpleType>
        <xsd:restriction base="dms:Choice">
          <xsd:enumeration value="Audio"/>
          <xsd:enumeration value="Bürovorlagen: Briefpapier"/>
          <xsd:enumeration value="Bürovorlagen: DIN-A4-Standardvorlagen"/>
          <xsd:enumeration value="Bürovorlagen: Excel-Tabelle"/>
          <xsd:enumeration value="Bürovorlagen: Präsentation"/>
          <xsd:enumeration value="Bürovorlagen: Sonstige Bürovorlagen"/>
          <xsd:enumeration value="Bürovorlagen: Visitenkarte"/>
          <xsd:enumeration value="Bürovorlagen: Word-Tabelle hoch"/>
          <xsd:enumeration value="Bürovorlagen: Word-Tabelle quer"/>
          <xsd:enumeration value="Film: DVD-/Blu-ray-Erstellung (Authoring): Inlay"/>
          <xsd:enumeration value="Film: DVD-/Blu-ray-Erstellung (Authoring): Label"/>
          <xsd:enumeration value="Film: DVD-/Blu-ray-Erstellung (Authoring): Menu"/>
          <xsd:enumeration value="Film: Video-Produktion: Inserts"/>
          <xsd:enumeration value="Film: Video-Produktion: Intro/Outro"/>
          <xsd:enumeration value="Messen und Veranstaltungen"/>
          <xsd:enumeration value="Messen: Aufstellbanner"/>
          <xsd:enumeration value="Messen: Mobiler Messestand"/>
          <xsd:enumeration value="Messen: Sitzwürfel"/>
          <xsd:enumeration value="Print: ABC der Sprachkurse"/>
          <xsd:enumeration value="Print: Anzeige/Plakat &quot;Sprachkursanzeigen&quot;"/>
          <xsd:enumeration value="Print: Anzeige/Plakat (blanco)"/>
          <xsd:enumeration value="Print: Broschüre (blanco)"/>
          <xsd:enumeration value="Print: CD/DVD (blanco)"/>
          <xsd:enumeration value="Print: Grußkarte (blanco)"/>
          <xsd:enumeration value="Print: Imagebroschüre Prüfungen"/>
          <xsd:enumeration value="Print: Imagebroschüre Sprache"/>
          <xsd:enumeration value="Print: Imageflyer Institute"/>
          <xsd:enumeration value="Print: Infomappe"/>
          <xsd:enumeration value="Print: Kurseinleger"/>
          <xsd:enumeration value="Print: Lesezeichen"/>
          <xsd:enumeration value="Print: Miniwörterbuch &quot;Deutsch im Geschäftsleben&quot;"/>
          <xsd:enumeration value="Print: Posterserie &quot;Ein dicker Hund&quot;"/>
          <xsd:enumeration value="Print: Posterserie Prüfungen"/>
          <xsd:enumeration value="Print: Postkarte BULATS"/>
          <xsd:enumeration value="Print: Postkarte oder DIN A6-Flyer (blanco)"/>
          <xsd:enumeration value="Print: Programmflyer (Leserichtung links nach rechts)"/>
          <xsd:enumeration value="Print: Programmflyer (Leserichtung rechts nach links)"/>
          <xsd:enumeration value="Print: Prüfungsflyer"/>
          <xsd:enumeration value="Print: Sprachkursbroschüre"/>
          <xsd:enumeration value="Print: Sprachkursmappe"/>
          <xsd:enumeration value="Print: TestDaF-Flyer"/>
          <xsd:enumeration value="Print: Weihnachtskarte"/>
          <xsd:enumeration value="Signalisation"/>
          <xsd:enumeration value="Web: Anmeldeformular"/>
          <xsd:enumeration value="Web: Banner dynamisch &quot;Blended Learning&quot;"/>
          <xsd:enumeration value="Web: Facebook"/>
          <xsd:enumeration value="Web: Facebook &quot;Blended Learning&quot;"/>
          <xsd:enumeration value="Web: Facebook &quot;Teilnehmer gewinnen&quot;"/>
          <xsd:enumeration value="Web: Newsletter"/>
          <xsd:enumeration value="Web: Newsletter &quot;Blended Learning&quot;"/>
          <xsd:enumeration value="Web: Newsletter &quot;Teilnehmer gewinnen&quot;"/>
          <xsd:enumeration value="Web: Störer/Banner &quot;Deutsch lernen&quot;"/>
          <xsd:enumeration value="Web: Störer/Banner dynamisch"/>
          <xsd:enumeration value="Web: Störer/Banner statisch"/>
          <xsd:enumeration value="Web: Twitter &quot;Blended Learning&quot;"/>
          <xsd:enumeration value="Web: Website-Störer &quot;Blended Learning&quot;"/>
          <xsd:enumeration value="Web: Website-Störer &quot;Teilnehmer gewinnen&quot;"/>
          <xsd:enumeration value="Werbeartikel"/>
        </xsd:restriction>
      </xsd:simpleType>
    </xsd:element>
    <xsd:element name="gimmp_Vor_IntDownloadCount" ma:index="13" ma:displayName="Downloads Intranet" ma:decimals="0" ma:default="0" ma:internalName="gimmp_Vor_IntDownloadCount" ma:readOnly="true">
      <xsd:simpleType>
        <xsd:restriction base="dms:Number"/>
      </xsd:simpleType>
    </xsd:element>
    <xsd:element name="gimmp_Vor_ExtDownloadCount" ma:index="14" ma:displayName="Downloads Extranet" ma:decimals="0" ma:default="0" ma:internalName="gimmp_Vor_ExtDownload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Beschreibung"/>
        <xsd:element ref="dc:subject" minOccurs="0" maxOccurs="1"/>
        <xsd:element ref="dc:description" minOccurs="0" maxOccurs="1"/>
        <xsd:element name="keywords" minOccurs="0" maxOccurs="1" type="xsd:string" ma:index="11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E7BAF-C901-4725-85CF-F497DFF332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1B693-2B4C-4AD6-8096-98EC297F75ED}">
  <ds:schemaRefs>
    <ds:schemaRef ds:uri="http://schemas.microsoft.com/office/2006/metadata/properties"/>
    <ds:schemaRef ds:uri="http://schemas.microsoft.com/office/infopath/2007/PartnerControls"/>
    <ds:schemaRef ds:uri="d9d6aa0b-def3-4076-afc9-b5668e48dd53"/>
    <ds:schemaRef ds:uri="c216c60e-cf8b-4564-aa4f-56f41349513c"/>
  </ds:schemaRefs>
</ds:datastoreItem>
</file>

<file path=customXml/itemProps3.xml><?xml version="1.0" encoding="utf-8"?>
<ds:datastoreItem xmlns:ds="http://schemas.openxmlformats.org/officeDocument/2006/customXml" ds:itemID="{094894F1-CEE6-429A-8495-BB5ACFADB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6c60e-cf8b-4564-aa4f-56f41349513c"/>
    <ds:schemaRef ds:uri="d9d6aa0b-def3-4076-afc9-b5668e48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DB0807-1020-4491-B1EF-58DA95A45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Mitteilung_A4</Template>
  <TotalTime>0</TotalTime>
  <Pages>1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Mitteilungen</vt:lpstr>
    </vt:vector>
  </TitlesOfParts>
  <Company>Goethe-Institut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Mitteilungen</dc:title>
  <dc:creator>Hoch, Anne-Kathrin</dc:creator>
  <cp:keywords>Mitteilung, Vorlage, DIN A4</cp:keywords>
  <dc:description>Template: 2011--01-08</dc:description>
  <cp:lastModifiedBy>Chrenková, Hana</cp:lastModifiedBy>
  <cp:revision>6</cp:revision>
  <cp:lastPrinted>2025-11-05T09:48:00Z</cp:lastPrinted>
  <dcterms:created xsi:type="dcterms:W3CDTF">2025-10-29T10:29:00Z</dcterms:created>
  <dcterms:modified xsi:type="dcterms:W3CDTF">2025-11-12T16:40:00Z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0x010100F1E1E7CB3F740E4FA439DC4DE9965CFB</vt:lpwstr>
  </property>
  <property fmtid="{D5CDD505-2E9C-101B-9397-08002B2CF9AE}" pid="3" name="Order">
    <vt:r8>5600</vt:r8>
  </property>
  <property fmtid="{D5CDD505-2E9C-101B-9397-08002B2CF9AE}" pid="4" name="Medium">
    <vt:lpwstr>27;#DIN A4-Bürovorlagen|9fd776ac-64e8-4c23-83d2-758562c8167a</vt:lpwstr>
  </property>
  <property fmtid="{D5CDD505-2E9C-101B-9397-08002B2CF9AE}" pid="5" name="lbb07e0a8a4e4acd940641544846852e">
    <vt:lpwstr>DIN A4-Bürovorlagen|9fd776ac-64e8-4c23-83d2-758562c8167a</vt:lpwstr>
  </property>
</Properties>
</file>