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871"/>
        <w:tblW w:w="10071" w:type="dxa"/>
        <w:tblLayout w:type="fixed"/>
        <w:tblCellMar>
          <w:left w:w="0" w:type="dxa"/>
          <w:right w:w="0" w:type="dxa"/>
        </w:tblCellMar>
        <w:tblLook w:val="04A0" w:firstRow="1" w:lastRow="0" w:firstColumn="1" w:lastColumn="0" w:noHBand="0" w:noVBand="1"/>
      </w:tblPr>
      <w:tblGrid>
        <w:gridCol w:w="10071"/>
      </w:tblGrid>
      <w:tr w:rsidR="00780E93" w14:paraId="0F725F4D" w14:textId="77777777" w:rsidTr="008A7025">
        <w:trPr>
          <w:trHeight w:hRule="exact" w:val="2756"/>
        </w:trPr>
        <w:tc>
          <w:tcPr>
            <w:tcW w:w="10071" w:type="dxa"/>
            <w:vAlign w:val="center"/>
          </w:tcPr>
          <w:p w14:paraId="19F08E2E" w14:textId="77777777" w:rsidR="00780E93" w:rsidRDefault="00780E93" w:rsidP="00A826A7">
            <w:pPr>
              <w:pStyle w:val="Titel"/>
              <w:jc w:val="both"/>
              <w:rPr>
                <w:sz w:val="56"/>
              </w:rPr>
            </w:pPr>
            <w:r w:rsidRPr="00595E52">
              <w:rPr>
                <w:sz w:val="56"/>
              </w:rPr>
              <w:t xml:space="preserve">Information nach </w:t>
            </w:r>
          </w:p>
          <w:p w14:paraId="7BA9007E" w14:textId="79215FA1" w:rsidR="00780E93" w:rsidRDefault="00780E93" w:rsidP="009B2672">
            <w:pPr>
              <w:pStyle w:val="Titel"/>
              <w:jc w:val="both"/>
              <w:rPr>
                <w:sz w:val="56"/>
              </w:rPr>
            </w:pPr>
            <w:r w:rsidRPr="00595E52">
              <w:rPr>
                <w:sz w:val="56"/>
              </w:rPr>
              <w:t xml:space="preserve">Art. 13 </w:t>
            </w:r>
            <w:r>
              <w:rPr>
                <w:sz w:val="56"/>
              </w:rPr>
              <w:t xml:space="preserve">und Art. 14 </w:t>
            </w:r>
            <w:r w:rsidRPr="00595E52">
              <w:rPr>
                <w:sz w:val="56"/>
              </w:rPr>
              <w:t>DSGVO</w:t>
            </w:r>
          </w:p>
          <w:p w14:paraId="50AC5DC8" w14:textId="77777777" w:rsidR="009B2672" w:rsidRDefault="009B2672" w:rsidP="009B2672"/>
          <w:p w14:paraId="65E421CC" w14:textId="77777777" w:rsidR="009B2672" w:rsidRPr="009B2672" w:rsidRDefault="009B2672" w:rsidP="009B2672"/>
          <w:p w14:paraId="7A9DB695" w14:textId="2B947657" w:rsidR="00780E93" w:rsidRPr="008A7025" w:rsidRDefault="00780E93" w:rsidP="008A7025">
            <w:pPr>
              <w:pStyle w:val="EinfAbs"/>
              <w:spacing w:after="113"/>
              <w:jc w:val="both"/>
              <w:rPr>
                <w:rFonts w:ascii="Calibri" w:hAnsi="Calibri" w:cs="Calibri"/>
                <w:b/>
                <w:bCs/>
                <w:sz w:val="28"/>
                <w:szCs w:val="28"/>
              </w:rPr>
            </w:pPr>
            <w:r w:rsidRPr="0036061F">
              <w:rPr>
                <w:rFonts w:ascii="Calibri" w:hAnsi="Calibri" w:cs="Calibri"/>
                <w:b/>
                <w:bCs/>
                <w:sz w:val="28"/>
                <w:szCs w:val="28"/>
              </w:rPr>
              <w:t xml:space="preserve">Hinweis zur Verarbeitung personenbezogener Daten </w:t>
            </w:r>
          </w:p>
        </w:tc>
      </w:tr>
    </w:tbl>
    <w:p w14:paraId="4C2D1B31" w14:textId="58524E78" w:rsidR="00780E93" w:rsidRDefault="009B1F78" w:rsidP="00780E93">
      <w:pPr>
        <w:spacing w:after="200" w:line="276" w:lineRule="auto"/>
        <w:jc w:val="both"/>
      </w:pPr>
      <w:r>
        <w:t>Wir, d</w:t>
      </w:r>
      <w:r w:rsidR="00780E93">
        <w:t xml:space="preserve">as Goethe-Institut e.V., </w:t>
      </w:r>
      <w:r w:rsidR="008B1406">
        <w:t>Oskar-von-Miller</w:t>
      </w:r>
      <w:r w:rsidR="005348CF">
        <w:t>-</w:t>
      </w:r>
      <w:r w:rsidR="008B1406">
        <w:t>Ring 18</w:t>
      </w:r>
      <w:r w:rsidR="00780E93">
        <w:t>, 80</w:t>
      </w:r>
      <w:r w:rsidR="008B1406">
        <w:t>333</w:t>
      </w:r>
      <w:r w:rsidR="00780E93">
        <w:t xml:space="preserve"> München</w:t>
      </w:r>
      <w:r>
        <w:t xml:space="preserve">, </w:t>
      </w:r>
      <w:r w:rsidR="00780E93">
        <w:t>erheb</w:t>
      </w:r>
      <w:r>
        <w:t>en</w:t>
      </w:r>
      <w:r w:rsidR="00780E93">
        <w:t xml:space="preserve"> und verarbeite</w:t>
      </w:r>
      <w:r>
        <w:t>n</w:t>
      </w:r>
      <w:r w:rsidR="00780E93">
        <w:t xml:space="preserve"> Ihre personenbezogenen Daten (im Folgenden „Daten“) </w:t>
      </w:r>
      <w:r w:rsidR="00F8295C">
        <w:t xml:space="preserve">nach </w:t>
      </w:r>
      <w:r w:rsidR="00780E93">
        <w:t>den folgenden Maßgaben.</w:t>
      </w:r>
    </w:p>
    <w:p w14:paraId="7978F5D9" w14:textId="77777777" w:rsidR="00780E93" w:rsidRPr="009B5062" w:rsidRDefault="00780E93" w:rsidP="00780E93">
      <w:pPr>
        <w:pStyle w:val="berschrift1"/>
        <w:jc w:val="both"/>
      </w:pPr>
      <w:r>
        <w:t>Verantwortlicher</w:t>
      </w:r>
    </w:p>
    <w:p w14:paraId="307C77E0" w14:textId="77777777" w:rsidR="00780E93" w:rsidRDefault="00780E93" w:rsidP="00780E93">
      <w:r>
        <w:t>Goethe-Institut e.V.</w:t>
      </w:r>
    </w:p>
    <w:p w14:paraId="4FFDD489" w14:textId="0DB3B940" w:rsidR="008B1406" w:rsidRDefault="008B1406" w:rsidP="00780E93">
      <w:r>
        <w:t>Oskar-von-Miller</w:t>
      </w:r>
      <w:r w:rsidR="005348CF">
        <w:t>-</w:t>
      </w:r>
      <w:r>
        <w:t>Ring</w:t>
      </w:r>
      <w:r w:rsidR="006636EC">
        <w:t xml:space="preserve"> </w:t>
      </w:r>
      <w:r>
        <w:t>18</w:t>
      </w:r>
    </w:p>
    <w:p w14:paraId="320F9189" w14:textId="095B665E" w:rsidR="00780E93" w:rsidRPr="00595E52" w:rsidRDefault="008B1406" w:rsidP="00780E93">
      <w:r>
        <w:t>80333 München</w:t>
      </w:r>
      <w:r w:rsidR="00780E93">
        <w:br/>
        <w:t>Telefon: +49 89 15921-0</w:t>
      </w:r>
      <w:r w:rsidR="00780E93">
        <w:br/>
      </w:r>
      <w:hyperlink r:id="rId11" w:history="1">
        <w:r w:rsidR="00780E93">
          <w:rPr>
            <w:rStyle w:val="Hyperlink"/>
          </w:rPr>
          <w:t>info@goethe.de</w:t>
        </w:r>
      </w:hyperlink>
      <w:r w:rsidR="00780E93">
        <w:br/>
      </w:r>
      <w:hyperlink r:id="rId12" w:tgtFrame="_self" w:history="1">
        <w:r w:rsidR="00780E93">
          <w:rPr>
            <w:rStyle w:val="Hyperlink"/>
          </w:rPr>
          <w:t>www.goethe.de</w:t>
        </w:r>
      </w:hyperlink>
      <w:r w:rsidR="00780E93" w:rsidRPr="00595E52">
        <w:t>.</w:t>
      </w:r>
    </w:p>
    <w:p w14:paraId="1A4F0159" w14:textId="77777777" w:rsidR="00780E93" w:rsidRPr="00595E52" w:rsidRDefault="00780E93" w:rsidP="00780E93">
      <w:pPr>
        <w:jc w:val="both"/>
      </w:pPr>
    </w:p>
    <w:p w14:paraId="63F37F3C" w14:textId="77777777" w:rsidR="00780E93" w:rsidRPr="00595E52" w:rsidRDefault="00780E93" w:rsidP="00780E93">
      <w:pPr>
        <w:pStyle w:val="berschrift1"/>
        <w:jc w:val="both"/>
      </w:pPr>
      <w:r w:rsidRPr="00595E52">
        <w:t>Zweck</w:t>
      </w:r>
    </w:p>
    <w:p w14:paraId="0F64FAB7" w14:textId="4EBA64D9" w:rsidR="00780E93" w:rsidRDefault="00F83CF8" w:rsidP="00780E93">
      <w:pPr>
        <w:jc w:val="both"/>
      </w:pPr>
      <w:r>
        <w:t xml:space="preserve">Wenn </w:t>
      </w:r>
      <w:r w:rsidR="004743DE">
        <w:t>Sie</w:t>
      </w:r>
      <w:r w:rsidR="005A4550">
        <w:t xml:space="preserve"> </w:t>
      </w:r>
      <w:r w:rsidR="00173379">
        <w:t xml:space="preserve">an einer </w:t>
      </w:r>
      <w:r w:rsidR="009B1F78">
        <w:t xml:space="preserve">unserer </w:t>
      </w:r>
      <w:r w:rsidR="00173379">
        <w:t>Ausschreibung</w:t>
      </w:r>
      <w:r w:rsidR="00ED0322">
        <w:t>en</w:t>
      </w:r>
      <w:r w:rsidR="009B1F78">
        <w:t xml:space="preserve"> </w:t>
      </w:r>
      <w:r>
        <w:t xml:space="preserve">oder einem anderen vorvertraglichen Austausch </w:t>
      </w:r>
      <w:r w:rsidR="001A72A0">
        <w:t xml:space="preserve">mit uns </w:t>
      </w:r>
      <w:r>
        <w:t>(</w:t>
      </w:r>
      <w:r w:rsidR="00010ABA">
        <w:t xml:space="preserve">im Folgenden zusammenfassend </w:t>
      </w:r>
      <w:r>
        <w:t xml:space="preserve">„Vertragsanbahnung“) </w:t>
      </w:r>
      <w:r w:rsidR="009B1F78">
        <w:t>teilnehmen</w:t>
      </w:r>
      <w:r>
        <w:t xml:space="preserve">, </w:t>
      </w:r>
      <w:r w:rsidR="00AD75E6">
        <w:t>fallen hierbei auch Daten über</w:t>
      </w:r>
      <w:r w:rsidR="005A4550">
        <w:t xml:space="preserve"> </w:t>
      </w:r>
      <w:r w:rsidR="00AD75E6">
        <w:t>natürliche Person</w:t>
      </w:r>
      <w:r w:rsidR="00AC2697">
        <w:t>en</w:t>
      </w:r>
      <w:r w:rsidR="00AD75E6">
        <w:t xml:space="preserve"> an</w:t>
      </w:r>
      <w:r w:rsidR="003D059E">
        <w:t xml:space="preserve">, z.B. </w:t>
      </w:r>
      <w:r w:rsidR="004A072C">
        <w:t xml:space="preserve">über </w:t>
      </w:r>
      <w:r w:rsidR="003D059E">
        <w:t>Einzelunternehmer*in</w:t>
      </w:r>
      <w:r w:rsidR="00A527E5">
        <w:t>nen</w:t>
      </w:r>
      <w:r w:rsidR="003D059E">
        <w:t xml:space="preserve"> oder</w:t>
      </w:r>
      <w:r w:rsidR="00A527E5">
        <w:t xml:space="preserve"> </w:t>
      </w:r>
      <w:r w:rsidR="003D059E">
        <w:t xml:space="preserve">andere </w:t>
      </w:r>
      <w:r w:rsidR="005730BC">
        <w:t>natürliche Personen</w:t>
      </w:r>
      <w:r w:rsidR="00010ABA">
        <w:t>, die an der Vertragsanbahnung teilnehmen</w:t>
      </w:r>
      <w:r w:rsidR="00484AC4">
        <w:t>.</w:t>
      </w:r>
      <w:r w:rsidR="00AD75E6">
        <w:t xml:space="preserve"> </w:t>
      </w:r>
      <w:r w:rsidR="00F97EFA">
        <w:t xml:space="preserve">Diese </w:t>
      </w:r>
      <w:r w:rsidR="00780E93" w:rsidRPr="0079169D">
        <w:t>verarbeiten</w:t>
      </w:r>
      <w:r w:rsidR="00AD75E6">
        <w:t xml:space="preserve"> wir</w:t>
      </w:r>
      <w:r w:rsidR="00780E93" w:rsidRPr="0079169D">
        <w:t xml:space="preserve">, um </w:t>
      </w:r>
      <w:sdt>
        <w:sdtPr>
          <w:id w:val="503714487"/>
          <w:placeholder>
            <w:docPart w:val="E88FA48930794AEC88678AA314DA6EB8"/>
          </w:placeholder>
          <w:text/>
        </w:sdtPr>
        <w:sdtContent>
          <w:r>
            <w:t>Ihr Angebot zu</w:t>
          </w:r>
          <w:r w:rsidR="00010ABA">
            <w:t xml:space="preserve"> be</w:t>
          </w:r>
          <w:r>
            <w:t>werten und im Fall des Vertragsschluss</w:t>
          </w:r>
          <w:r w:rsidR="00010ABA">
            <w:t>es</w:t>
          </w:r>
          <w:r>
            <w:t xml:space="preserve"> den Vertrag </w:t>
          </w:r>
          <w:r w:rsidR="00010ABA">
            <w:t xml:space="preserve">mit Ihnen </w:t>
          </w:r>
          <w:r>
            <w:t>durchzuführen</w:t>
          </w:r>
        </w:sdtContent>
      </w:sdt>
      <w:r w:rsidR="00780E93" w:rsidRPr="0079169D">
        <w:t>.</w:t>
      </w:r>
    </w:p>
    <w:p w14:paraId="2FF2F0C2" w14:textId="77777777" w:rsidR="00780E93" w:rsidRDefault="00780E93" w:rsidP="00780E93">
      <w:pPr>
        <w:jc w:val="both"/>
      </w:pPr>
    </w:p>
    <w:p w14:paraId="160B17BF" w14:textId="77777777" w:rsidR="00780E93" w:rsidRDefault="00780E93" w:rsidP="00780E93">
      <w:pPr>
        <w:pStyle w:val="berschrift1"/>
        <w:jc w:val="both"/>
      </w:pPr>
      <w:r>
        <w:t>Rechtsgrundlage</w:t>
      </w:r>
    </w:p>
    <w:p w14:paraId="32D90825" w14:textId="6FA6998E" w:rsidR="00780E93" w:rsidRDefault="009B2672" w:rsidP="009B2672">
      <w:pPr>
        <w:jc w:val="both"/>
      </w:pPr>
      <w:r>
        <w:t xml:space="preserve">Die Verarbeitung </w:t>
      </w:r>
      <w:r w:rsidR="00BD59EC">
        <w:t xml:space="preserve">dient der Erfüllung </w:t>
      </w:r>
      <w:r>
        <w:t>(vor-)vertragliche</w:t>
      </w:r>
      <w:r w:rsidR="00BD59EC">
        <w:t>r</w:t>
      </w:r>
      <w:r>
        <w:t xml:space="preserve"> Pflichten zwischen Ihnen und dem Goethe-Institut</w:t>
      </w:r>
      <w:r w:rsidR="00780E93">
        <w:t xml:space="preserve"> </w:t>
      </w:r>
      <w:r w:rsidR="00BD59EC">
        <w:t xml:space="preserve">und </w:t>
      </w:r>
      <w:r w:rsidR="000E6B39">
        <w:t>erfolgt auf der Rechtsgrundlage de</w:t>
      </w:r>
      <w:r w:rsidR="00CD7578">
        <w:t>s</w:t>
      </w:r>
      <w:r w:rsidR="000E6B39">
        <w:t xml:space="preserve"> </w:t>
      </w:r>
      <w:r w:rsidR="00780E93" w:rsidRPr="00E43978">
        <w:rPr>
          <w:b/>
        </w:rPr>
        <w:t>Art. 6 Abs. 1 b) DSGVO</w:t>
      </w:r>
      <w:r>
        <w:t xml:space="preserve">. </w:t>
      </w:r>
      <w:r w:rsidR="00780E93">
        <w:t xml:space="preserve">Die Daten werden zur </w:t>
      </w:r>
      <w:r w:rsidR="00010ABA">
        <w:t xml:space="preserve">Durchführung vorvertraglicher Maßnahmen sowie zur </w:t>
      </w:r>
      <w:r w:rsidR="003D059E">
        <w:t xml:space="preserve">Begründung und </w:t>
      </w:r>
      <w:r w:rsidR="00780E93">
        <w:t xml:space="preserve">Durchführung des </w:t>
      </w:r>
      <w:r w:rsidR="00010ABA">
        <w:t>Vertrags</w:t>
      </w:r>
      <w:r w:rsidR="00780E93">
        <w:t xml:space="preserve"> benötigt.</w:t>
      </w:r>
    </w:p>
    <w:p w14:paraId="4B1A408B" w14:textId="77777777" w:rsidR="00780E93" w:rsidRPr="0079169D" w:rsidRDefault="00780E93" w:rsidP="009B2672">
      <w:pPr>
        <w:jc w:val="both"/>
      </w:pPr>
    </w:p>
    <w:p w14:paraId="492AEAD0" w14:textId="77777777" w:rsidR="00780E93" w:rsidRDefault="00780E93" w:rsidP="00780E93">
      <w:pPr>
        <w:pStyle w:val="berschrift1"/>
        <w:jc w:val="both"/>
      </w:pPr>
      <w:r>
        <w:t>Kategorien der zu verarbeitenden Personenbezogenen Daten</w:t>
      </w:r>
    </w:p>
    <w:p w14:paraId="0E7F10FF" w14:textId="77777777" w:rsidR="00780E93" w:rsidRDefault="00780E93" w:rsidP="00780E93">
      <w:pPr>
        <w:jc w:val="both"/>
      </w:pPr>
      <w:r>
        <w:t>Wir verarbeiten folgende Daten über Sie:</w:t>
      </w:r>
    </w:p>
    <w:p w14:paraId="3BBBBB89" w14:textId="77777777" w:rsidR="00780E93" w:rsidRDefault="00780E93" w:rsidP="00780E93">
      <w:pPr>
        <w:jc w:val="both"/>
      </w:pPr>
    </w:p>
    <w:p w14:paraId="2C1659C0" w14:textId="77777777" w:rsidR="00780E93" w:rsidRDefault="00780E93" w:rsidP="00780E93">
      <w:pPr>
        <w:pStyle w:val="Listenabsatz"/>
        <w:numPr>
          <w:ilvl w:val="0"/>
          <w:numId w:val="1"/>
        </w:numPr>
        <w:jc w:val="both"/>
      </w:pPr>
      <w:r>
        <w:t>Ihren Namen,</w:t>
      </w:r>
    </w:p>
    <w:p w14:paraId="707DF290" w14:textId="77777777" w:rsidR="00780E93" w:rsidRDefault="00780E93" w:rsidP="00780E93">
      <w:pPr>
        <w:pStyle w:val="Listenabsatz"/>
        <w:numPr>
          <w:ilvl w:val="0"/>
          <w:numId w:val="1"/>
        </w:numPr>
        <w:jc w:val="both"/>
      </w:pPr>
      <w:r>
        <w:t>Ihre Anschrift,</w:t>
      </w:r>
    </w:p>
    <w:p w14:paraId="2ACF7A05" w14:textId="44914CCF" w:rsidR="00780E93" w:rsidRDefault="00780E93" w:rsidP="00780E93">
      <w:pPr>
        <w:pStyle w:val="Listenabsatz"/>
        <w:numPr>
          <w:ilvl w:val="0"/>
          <w:numId w:val="1"/>
        </w:numPr>
        <w:jc w:val="both"/>
      </w:pPr>
      <w:r w:rsidRPr="00030A6E">
        <w:t xml:space="preserve">die im Rahmen </w:t>
      </w:r>
      <w:r w:rsidR="00010ABA">
        <w:t>der Vertragsanbahnung</w:t>
      </w:r>
      <w:r w:rsidR="009B2672">
        <w:t xml:space="preserve"> und im Falle der Vertragsdurchführung anfallenden Daten.</w:t>
      </w:r>
    </w:p>
    <w:p w14:paraId="77C14A44" w14:textId="77777777" w:rsidR="00780E93" w:rsidRDefault="00780E93" w:rsidP="00C63523">
      <w:pPr>
        <w:jc w:val="both"/>
      </w:pPr>
    </w:p>
    <w:p w14:paraId="4D4B01F9" w14:textId="43D79298" w:rsidR="00780E93" w:rsidRDefault="00780E93" w:rsidP="00780E93">
      <w:pPr>
        <w:jc w:val="both"/>
      </w:pPr>
      <w:r>
        <w:t>Bei einer Verarbeitung nach Art.</w:t>
      </w:r>
      <w:r w:rsidRPr="00FC0FA9">
        <w:t xml:space="preserve"> 6 Abs. 1 b) DSGVO</w:t>
      </w:r>
      <w:r>
        <w:t xml:space="preserve"> gilt: </w:t>
      </w:r>
      <w:r w:rsidRPr="00030A6E">
        <w:t>Ohne die Daten, die Sie uns im Vorfeld des Vertragsschlusses zur Verfügung gestellt haben, ist der Vertragsschluss nicht möglich.</w:t>
      </w:r>
    </w:p>
    <w:p w14:paraId="51977D41" w14:textId="77777777" w:rsidR="00780E93" w:rsidRPr="0079169D" w:rsidRDefault="00780E93" w:rsidP="00780E93">
      <w:pPr>
        <w:jc w:val="both"/>
      </w:pPr>
    </w:p>
    <w:p w14:paraId="3BAD119D" w14:textId="70F99F86" w:rsidR="00780E93" w:rsidRDefault="0082397D" w:rsidP="00780E93">
      <w:pPr>
        <w:pStyle w:val="berschrift1"/>
        <w:jc w:val="both"/>
      </w:pPr>
      <w:r>
        <w:t>Empfänger Ihrer Daten</w:t>
      </w:r>
    </w:p>
    <w:p w14:paraId="2D29FA94" w14:textId="7754973C" w:rsidR="0082397D" w:rsidRDefault="0082397D" w:rsidP="0082397D">
      <w:r>
        <w:t>Haben Sie uns keine gesonderte Einwilligung erteilt, geben wir Ihre Daten nur an andere Empfänger weiter, wenn wir das nach deutschem oder europäischem Recht dürfen oder müssen. Im Rahmen der Vertragsabwicklung ist es z. B. möglich, dass Softwaredienstleister, die wir mit dem Support unserer IT-Systeme betraut haben, Zugriff auf Ihre Daten nehmen. Damit diese Partner dabei die datenschutzrechtlichen Verpflichtungen erfüllen, machen wir detaillierte vertragliche Vorgaben</w:t>
      </w:r>
      <w:r w:rsidR="00D05F1D">
        <w:t xml:space="preserve"> zum Umgang mit Ihren Daten</w:t>
      </w:r>
      <w:r>
        <w:t>.</w:t>
      </w:r>
    </w:p>
    <w:p w14:paraId="0A26C0A5" w14:textId="77777777" w:rsidR="00780E93" w:rsidRPr="0079169D" w:rsidRDefault="00780E93" w:rsidP="00780E93">
      <w:pPr>
        <w:jc w:val="both"/>
      </w:pPr>
    </w:p>
    <w:p w14:paraId="0BB93DE8" w14:textId="77777777" w:rsidR="00780E93" w:rsidRDefault="00780E93" w:rsidP="00780E93">
      <w:pPr>
        <w:pStyle w:val="berschrift1"/>
        <w:jc w:val="both"/>
      </w:pPr>
      <w:r>
        <w:t>Übermittlung in ein Drittland</w:t>
      </w:r>
    </w:p>
    <w:p w14:paraId="09FC5EAC" w14:textId="4EFFB79C" w:rsidR="00EA3359" w:rsidRDefault="00B66624" w:rsidP="000D7C40">
      <w:r>
        <w:rPr>
          <w:rStyle w:val="normaltextrun"/>
          <w:rFonts w:ascii="Goethe FF Clan" w:hAnsi="Goethe FF Clan"/>
          <w:color w:val="000000"/>
          <w:szCs w:val="20"/>
          <w:shd w:val="clear" w:color="auto" w:fill="FFFFFF"/>
        </w:rPr>
        <w:t xml:space="preserve">Eine Übermittlung in ein Drittland erfolgt nur dann, wenn die EU-Kommission festgestellt hat, dass für das betreffende Land ein angemessenes Schutzniveau gewährleistet ist, oder wenn die von der EU-Kommission herausgegebenen </w:t>
      </w:r>
      <w:r w:rsidR="00106F50">
        <w:rPr>
          <w:rStyle w:val="normaltextrun"/>
          <w:rFonts w:ascii="Goethe FF Clan" w:hAnsi="Goethe FF Clan"/>
          <w:color w:val="000000"/>
          <w:szCs w:val="20"/>
          <w:shd w:val="clear" w:color="auto" w:fill="FFFFFF"/>
        </w:rPr>
        <w:t>S</w:t>
      </w:r>
      <w:r>
        <w:rPr>
          <w:rStyle w:val="normaltextrun"/>
          <w:rFonts w:ascii="Goethe FF Clan" w:hAnsi="Goethe FF Clan"/>
          <w:color w:val="000000"/>
          <w:szCs w:val="20"/>
          <w:shd w:val="clear" w:color="auto" w:fill="FFFFFF"/>
        </w:rPr>
        <w:t>tandard</w:t>
      </w:r>
      <w:r w:rsidR="00106F50">
        <w:rPr>
          <w:rStyle w:val="normaltextrun"/>
          <w:rFonts w:ascii="Goethe FF Clan" w:hAnsi="Goethe FF Clan"/>
          <w:color w:val="000000"/>
          <w:szCs w:val="20"/>
          <w:shd w:val="clear" w:color="auto" w:fill="FFFFFF"/>
        </w:rPr>
        <w:t>vertragsklauseln</w:t>
      </w:r>
      <w:r>
        <w:rPr>
          <w:rStyle w:val="normaltextrun"/>
          <w:rFonts w:ascii="Goethe FF Clan" w:hAnsi="Goethe FF Clan"/>
          <w:color w:val="000000"/>
          <w:szCs w:val="20"/>
          <w:shd w:val="clear" w:color="auto" w:fill="FFFFFF"/>
        </w:rPr>
        <w:t xml:space="preserve"> (</w:t>
      </w:r>
      <w:hyperlink r:id="rId13" w:history="1">
        <w:r w:rsidR="000D7C40" w:rsidRPr="00D26408">
          <w:rPr>
            <w:rStyle w:val="Hyperlink"/>
          </w:rPr>
          <w:t>https://eur-lex.europa.eu/legal-content/DE/TXT/?uri=CELEX:32021D0914</w:t>
        </w:r>
      </w:hyperlink>
      <w:r>
        <w:rPr>
          <w:rStyle w:val="normaltextrun"/>
          <w:rFonts w:ascii="Goethe FF Clan" w:hAnsi="Goethe FF Clan"/>
          <w:color w:val="000000"/>
          <w:szCs w:val="20"/>
          <w:shd w:val="clear" w:color="auto" w:fill="FFFFFF"/>
        </w:rPr>
        <w:t>) mit dem Empfänger vereinbart wurden.</w:t>
      </w:r>
      <w:r>
        <w:rPr>
          <w:rStyle w:val="eop"/>
          <w:rFonts w:ascii="Goethe FF Clan" w:hAnsi="Goethe FF Clan"/>
          <w:color w:val="000000"/>
          <w:szCs w:val="20"/>
          <w:shd w:val="clear" w:color="auto" w:fill="FFFFFF"/>
        </w:rPr>
        <w:t> </w:t>
      </w:r>
    </w:p>
    <w:p w14:paraId="4F1D8757" w14:textId="77777777" w:rsidR="00780E93" w:rsidRPr="0079169D" w:rsidRDefault="00780E93" w:rsidP="00780E93">
      <w:pPr>
        <w:jc w:val="both"/>
      </w:pPr>
    </w:p>
    <w:p w14:paraId="3ADDF81C" w14:textId="77777777" w:rsidR="00780E93" w:rsidRDefault="00780E93" w:rsidP="00780E93">
      <w:pPr>
        <w:pStyle w:val="berschrift1"/>
        <w:jc w:val="both"/>
      </w:pPr>
      <w:r>
        <w:t>dauer der Datenspeicherung</w:t>
      </w:r>
    </w:p>
    <w:p w14:paraId="68365E22" w14:textId="63415DD8" w:rsidR="00780E93" w:rsidRDefault="00780E93" w:rsidP="00780E93">
      <w:pPr>
        <w:jc w:val="both"/>
      </w:pPr>
      <w:r w:rsidRPr="00A71804">
        <w:t>Wir speichern Ihre Daten, solange sie für einen der oben genannten Zwecke erforderlich sind</w:t>
      </w:r>
      <w:r>
        <w:t xml:space="preserve"> oder eine gesetzliche Aufbewahrungsfrist vorgeschrieben ist.</w:t>
      </w:r>
    </w:p>
    <w:p w14:paraId="08C61E1D" w14:textId="77777777" w:rsidR="00780E93" w:rsidRPr="0079169D" w:rsidRDefault="00780E93" w:rsidP="00780E93">
      <w:pPr>
        <w:jc w:val="both"/>
      </w:pPr>
    </w:p>
    <w:p w14:paraId="337DF742" w14:textId="77777777" w:rsidR="00780E93" w:rsidRDefault="00780E93" w:rsidP="00780E93">
      <w:pPr>
        <w:pStyle w:val="berschrift1"/>
        <w:jc w:val="both"/>
      </w:pPr>
      <w:r>
        <w:t>ihre Rechte und Kontaktmöglichkeit</w:t>
      </w:r>
    </w:p>
    <w:p w14:paraId="028365B7" w14:textId="77777777" w:rsidR="00780E93" w:rsidRDefault="00780E93" w:rsidP="00780E93">
      <w:pPr>
        <w:jc w:val="both"/>
      </w:pPr>
      <w:r w:rsidRPr="00341DBE">
        <w:rPr>
          <w:u w:val="single"/>
        </w:rPr>
        <w:t>Auskunft:</w:t>
      </w:r>
      <w:r>
        <w:t xml:space="preserve"> Auf Anforderung teilen wir Ihnen gerne mit, ob und welche Daten über Sie gespeichert sind.</w:t>
      </w:r>
    </w:p>
    <w:p w14:paraId="05E1BC94" w14:textId="77777777" w:rsidR="00780E93" w:rsidRDefault="00780E93" w:rsidP="00780E93">
      <w:pPr>
        <w:jc w:val="both"/>
      </w:pPr>
      <w:r w:rsidRPr="00341DBE">
        <w:rPr>
          <w:u w:val="single"/>
        </w:rPr>
        <w:t>Berichtigung, Einschränkung der Verarbeitung oder Löschung:</w:t>
      </w:r>
      <w:r>
        <w:t xml:space="preserve"> Soweit die gesetzlichen Voraussetzungen vorliegen, haben Sie ein Recht auf Berichtigung, Einschränkung der Verarbeitung oder Löschung dieser Daten.</w:t>
      </w:r>
    </w:p>
    <w:p w14:paraId="400C3BDB" w14:textId="77777777" w:rsidR="00780E93" w:rsidRDefault="00780E93" w:rsidP="00780E93">
      <w:pPr>
        <w:jc w:val="both"/>
      </w:pPr>
      <w:r w:rsidRPr="00341DBE">
        <w:rPr>
          <w:u w:val="single"/>
        </w:rPr>
        <w:t>Datenherausgabe:</w:t>
      </w:r>
      <w:r>
        <w:t xml:space="preserve"> Sie haben weiter das Recht, die Sie betreffenden Daten, die Sie uns bereit-gestellt haben, in einem strukturierten, gängigen und maschinenlesbaren Format von uns zu erhalten; Sie können diese Daten an andere Stellen übermitteln oder übermitteln lassen.</w:t>
      </w:r>
    </w:p>
    <w:p w14:paraId="02E63485" w14:textId="77777777" w:rsidR="00780E93" w:rsidRDefault="00780E93" w:rsidP="00780E93">
      <w:pPr>
        <w:jc w:val="both"/>
      </w:pPr>
    </w:p>
    <w:p w14:paraId="54798591" w14:textId="77777777" w:rsidR="00780E93" w:rsidRDefault="00780E93" w:rsidP="00780E93">
      <w:pPr>
        <w:jc w:val="both"/>
      </w:pPr>
      <w:r>
        <w:t>Bei Fragen zur Erhebung, Verarbeitung oder Nutzung Ihrer personenbezogenen Daten, bei Auskünften, Berichtigung, Einschränkung der Verarbeitung oder Löschung von Daten sowie Widerruf ggf. erteilter Einwilligungen oder Widerspruch gegen eine bestimmte Datenverwendung sowie zum Recht auf Datenübertragbarkeit wenden Sie sich bitte an unsere betriebliche Datenschutzbeauftragte:</w:t>
      </w:r>
    </w:p>
    <w:p w14:paraId="5505EECF" w14:textId="77777777" w:rsidR="00780E93" w:rsidRDefault="00780E93" w:rsidP="00780E93">
      <w:pPr>
        <w:jc w:val="both"/>
      </w:pPr>
    </w:p>
    <w:p w14:paraId="5FA75197" w14:textId="77777777" w:rsidR="00780E93" w:rsidRDefault="00780E93" w:rsidP="00780E93">
      <w:pPr>
        <w:jc w:val="both"/>
      </w:pPr>
      <w:r>
        <w:t>Die Datenschutzbeauftragte</w:t>
      </w:r>
    </w:p>
    <w:p w14:paraId="30F1F841" w14:textId="770E9D0F" w:rsidR="00780E93" w:rsidRDefault="00780E93" w:rsidP="00780E93">
      <w:pPr>
        <w:jc w:val="both"/>
      </w:pPr>
      <w:r>
        <w:t>Goethe-Institut e.V.</w:t>
      </w:r>
    </w:p>
    <w:p w14:paraId="4DCDACC1" w14:textId="0F0165EA" w:rsidR="00780E93" w:rsidRDefault="006900C9" w:rsidP="00780E93">
      <w:pPr>
        <w:jc w:val="both"/>
      </w:pPr>
      <w:r>
        <w:t>Oskar-von-Miller-Ring 18</w:t>
      </w:r>
    </w:p>
    <w:p w14:paraId="66694B77" w14:textId="0E835A0C" w:rsidR="00780E93" w:rsidRDefault="00780E93" w:rsidP="00780E93">
      <w:pPr>
        <w:jc w:val="both"/>
      </w:pPr>
      <w:r>
        <w:t>80</w:t>
      </w:r>
      <w:r w:rsidR="006900C9">
        <w:t>333</w:t>
      </w:r>
      <w:r>
        <w:t xml:space="preserve"> München</w:t>
      </w:r>
    </w:p>
    <w:p w14:paraId="70810EE3" w14:textId="77777777" w:rsidR="00780E93" w:rsidRPr="0079169D" w:rsidRDefault="00000000" w:rsidP="00780E93">
      <w:pPr>
        <w:jc w:val="both"/>
      </w:pPr>
      <w:hyperlink r:id="rId14" w:history="1">
        <w:r w:rsidR="00780E93" w:rsidRPr="00937419">
          <w:rPr>
            <w:rStyle w:val="Hyperlink"/>
          </w:rPr>
          <w:t>datenschutz@goethe.de</w:t>
        </w:r>
      </w:hyperlink>
    </w:p>
    <w:p w14:paraId="22250191" w14:textId="77777777" w:rsidR="00780E93" w:rsidRPr="0079169D" w:rsidRDefault="00780E93" w:rsidP="00780E93">
      <w:pPr>
        <w:jc w:val="both"/>
      </w:pPr>
    </w:p>
    <w:p w14:paraId="00B9EF1F" w14:textId="77777777" w:rsidR="00780E93" w:rsidRDefault="00780E93" w:rsidP="00780E93">
      <w:pPr>
        <w:pStyle w:val="berschrift1"/>
        <w:jc w:val="both"/>
      </w:pPr>
      <w:r>
        <w:t>Beschwerde bei der Aufsichtsbehörde</w:t>
      </w:r>
    </w:p>
    <w:p w14:paraId="78172AC3" w14:textId="77777777" w:rsidR="00780E93" w:rsidRDefault="00780E93" w:rsidP="00780E93">
      <w:pPr>
        <w:jc w:val="both"/>
      </w:pPr>
      <w:r>
        <w:t>Sie haben außerdem ein Beschwerderecht bei der zuständigen Aufsichtsbehörde für den Datenschutz.</w:t>
      </w:r>
    </w:p>
    <w:p w14:paraId="40ACCAF0" w14:textId="0FFB1BA0" w:rsidR="00613A9E" w:rsidRPr="00BA5394" w:rsidRDefault="00780E93" w:rsidP="00E43978">
      <w:pPr>
        <w:jc w:val="both"/>
      </w:pPr>
      <w:r>
        <w:t xml:space="preserve">Diese ist </w:t>
      </w:r>
      <w:r w:rsidR="00B95F6F">
        <w:t>der</w:t>
      </w:r>
      <w:r>
        <w:t xml:space="preserve"> Bundesbeauftragte für den Datenschutz und die Informationsfreiheit,</w:t>
      </w:r>
      <w:r w:rsidR="00D227D8" w:rsidRPr="00D227D8">
        <w:t xml:space="preserve"> Graurheindorfer Str. 153</w:t>
      </w:r>
      <w:r>
        <w:t>, 53117 Bonn</w:t>
      </w:r>
      <w:r w:rsidR="009B2672">
        <w:t>. S</w:t>
      </w:r>
      <w:r>
        <w:t>ie können Ihre Beschwerde auch bei jeder anderen Datenschutzbehörde einlegen. Diese wird dann an die zuständige Aufsichtsbehörde weitergeleitet.</w:t>
      </w:r>
    </w:p>
    <w:sectPr w:rsidR="00613A9E" w:rsidRPr="00BA5394" w:rsidSect="009B5062">
      <w:headerReference w:type="default" r:id="rId15"/>
      <w:headerReference w:type="first" r:id="rId16"/>
      <w:pgSz w:w="11906" w:h="16838"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7E2D" w14:textId="77777777" w:rsidR="001B40E4" w:rsidRDefault="001B40E4" w:rsidP="00A5432D">
      <w:pPr>
        <w:spacing w:line="240" w:lineRule="auto"/>
      </w:pPr>
      <w:r>
        <w:separator/>
      </w:r>
    </w:p>
  </w:endnote>
  <w:endnote w:type="continuationSeparator" w:id="0">
    <w:p w14:paraId="1E5D5B0A" w14:textId="77777777" w:rsidR="001B40E4" w:rsidRDefault="001B40E4" w:rsidP="00A5432D">
      <w:pPr>
        <w:spacing w:line="240" w:lineRule="auto"/>
      </w:pPr>
      <w:r>
        <w:continuationSeparator/>
      </w:r>
    </w:p>
  </w:endnote>
  <w:endnote w:type="continuationNotice" w:id="1">
    <w:p w14:paraId="34C82C84" w14:textId="77777777" w:rsidR="001B40E4" w:rsidRDefault="001B4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libri"/>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7B55" w14:textId="77777777" w:rsidR="001B40E4" w:rsidRDefault="001B40E4" w:rsidP="00A5432D">
      <w:pPr>
        <w:spacing w:line="240" w:lineRule="auto"/>
      </w:pPr>
      <w:r>
        <w:separator/>
      </w:r>
    </w:p>
  </w:footnote>
  <w:footnote w:type="continuationSeparator" w:id="0">
    <w:p w14:paraId="347E1936" w14:textId="77777777" w:rsidR="001B40E4" w:rsidRDefault="001B40E4" w:rsidP="00A5432D">
      <w:pPr>
        <w:spacing w:line="240" w:lineRule="auto"/>
      </w:pPr>
      <w:r>
        <w:continuationSeparator/>
      </w:r>
    </w:p>
  </w:footnote>
  <w:footnote w:type="continuationNotice" w:id="1">
    <w:p w14:paraId="01DFE03C" w14:textId="77777777" w:rsidR="001B40E4" w:rsidRDefault="001B40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1D47" w14:textId="6433F33C" w:rsidR="0035701E" w:rsidRDefault="0035701E" w:rsidP="009B5062">
    <w:pPr>
      <w:pStyle w:val="Info"/>
    </w:pPr>
    <w:r>
      <w:t xml:space="preserve">Seite </w:t>
    </w:r>
    <w:r w:rsidR="00F42F92">
      <w:fldChar w:fldCharType="begin"/>
    </w:r>
    <w:r w:rsidR="00F42F92">
      <w:instrText xml:space="preserve"> PAGE  \* Arabic  \* MERGEFORMAT </w:instrText>
    </w:r>
    <w:r w:rsidR="00F42F92">
      <w:fldChar w:fldCharType="separate"/>
    </w:r>
    <w:r w:rsidR="004462E4">
      <w:rPr>
        <w:noProof/>
      </w:rPr>
      <w:t>2</w:t>
    </w:r>
    <w:r w:rsidR="00F42F92">
      <w:rPr>
        <w:noProof/>
      </w:rPr>
      <w:fldChar w:fldCharType="end"/>
    </w:r>
    <w:r>
      <w:t xml:space="preserve">, </w:t>
    </w:r>
    <w:r w:rsidR="000B617E">
      <w:rPr>
        <w:noProof/>
      </w:rPr>
      <w:fldChar w:fldCharType="begin"/>
    </w:r>
    <w:r w:rsidR="000B617E">
      <w:rPr>
        <w:noProof/>
      </w:rPr>
      <w:instrText xml:space="preserve"> STYLEREF  Titel  \* MERGEFORMAT </w:instrText>
    </w:r>
    <w:r w:rsidR="000B617E">
      <w:rPr>
        <w:noProof/>
      </w:rPr>
      <w:fldChar w:fldCharType="separate"/>
    </w:r>
    <w:r w:rsidR="001A72A0">
      <w:rPr>
        <w:noProof/>
      </w:rPr>
      <w:t>Art. 13 und Art. 14 DSGVO</w:t>
    </w:r>
    <w:r w:rsidR="000B617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6E2D" w14:textId="77777777" w:rsidR="00775E0E" w:rsidRDefault="0035701E">
    <w:pPr>
      <w:pStyle w:val="Kopfzeile"/>
    </w:pPr>
    <w:r>
      <w:rPr>
        <w:noProof/>
        <w:lang w:eastAsia="de-DE"/>
      </w:rPr>
      <w:drawing>
        <wp:anchor distT="0" distB="0" distL="114300" distR="114300" simplePos="0" relativeHeight="251658240" behindDoc="1" locked="0" layoutInCell="1" allowOverlap="1" wp14:anchorId="70940D9C" wp14:editId="2915C83C">
          <wp:simplePos x="0" y="0"/>
          <wp:positionH relativeFrom="page">
            <wp:posOffset>5760720</wp:posOffset>
          </wp:positionH>
          <wp:positionV relativeFrom="page">
            <wp:posOffset>563</wp:posOffset>
          </wp:positionV>
          <wp:extent cx="1801372" cy="10689358"/>
          <wp:effectExtent l="19050" t="0" r="8378" b="0"/>
          <wp:wrapNone/>
          <wp:docPr id="4" name="Grafik 4"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484"/>
    <w:multiLevelType w:val="hybridMultilevel"/>
    <w:tmpl w:val="0AB885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270750"/>
    <w:multiLevelType w:val="hybridMultilevel"/>
    <w:tmpl w:val="1CE86BF8"/>
    <w:lvl w:ilvl="0" w:tplc="A828AAD2">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401D6376"/>
    <w:multiLevelType w:val="hybridMultilevel"/>
    <w:tmpl w:val="D1625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5174AD"/>
    <w:multiLevelType w:val="hybridMultilevel"/>
    <w:tmpl w:val="D76AAAB6"/>
    <w:lvl w:ilvl="0" w:tplc="572C9126">
      <w:start w:val="1"/>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3B5E9A"/>
    <w:multiLevelType w:val="hybridMultilevel"/>
    <w:tmpl w:val="80FCBEB8"/>
    <w:lvl w:ilvl="0" w:tplc="3F68F640">
      <w:start w:val="1"/>
      <w:numFmt w:val="bullet"/>
      <w:lvlText w:val="-"/>
      <w:lvlJc w:val="left"/>
      <w:pPr>
        <w:ind w:left="720" w:hanging="360"/>
      </w:pPr>
      <w:rPr>
        <w:rFonts w:ascii="Goethe FF Clan" w:eastAsiaTheme="minorHAnsi" w:hAnsi="Goethe FF Clan" w:cstheme="minorBid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773142">
    <w:abstractNumId w:val="3"/>
  </w:num>
  <w:num w:numId="2" w16cid:durableId="379717699">
    <w:abstractNumId w:val="2"/>
  </w:num>
  <w:num w:numId="3" w16cid:durableId="1699817327">
    <w:abstractNumId w:val="0"/>
  </w:num>
  <w:num w:numId="4" w16cid:durableId="331569377">
    <w:abstractNumId w:val="5"/>
  </w:num>
  <w:num w:numId="5" w16cid:durableId="1439527996">
    <w:abstractNumId w:val="4"/>
  </w:num>
  <w:num w:numId="6" w16cid:durableId="102717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E2"/>
    <w:rsid w:val="00007E8D"/>
    <w:rsid w:val="00010A99"/>
    <w:rsid w:val="00010ABA"/>
    <w:rsid w:val="00030A6E"/>
    <w:rsid w:val="00065F8C"/>
    <w:rsid w:val="000713D8"/>
    <w:rsid w:val="00091EC3"/>
    <w:rsid w:val="000A0F59"/>
    <w:rsid w:val="000A13BC"/>
    <w:rsid w:val="000A5DFF"/>
    <w:rsid w:val="000B5B58"/>
    <w:rsid w:val="000B617E"/>
    <w:rsid w:val="000D1DB9"/>
    <w:rsid w:val="000D44C5"/>
    <w:rsid w:val="000D7C40"/>
    <w:rsid w:val="000E6B39"/>
    <w:rsid w:val="00106F50"/>
    <w:rsid w:val="0012298D"/>
    <w:rsid w:val="00125D85"/>
    <w:rsid w:val="00173379"/>
    <w:rsid w:val="00184DBA"/>
    <w:rsid w:val="001916FE"/>
    <w:rsid w:val="00192DB5"/>
    <w:rsid w:val="001945F6"/>
    <w:rsid w:val="001976C8"/>
    <w:rsid w:val="001A087E"/>
    <w:rsid w:val="001A72A0"/>
    <w:rsid w:val="001B40E4"/>
    <w:rsid w:val="001E46CD"/>
    <w:rsid w:val="001E6C0A"/>
    <w:rsid w:val="00236495"/>
    <w:rsid w:val="00274D9F"/>
    <w:rsid w:val="0027791D"/>
    <w:rsid w:val="002824D2"/>
    <w:rsid w:val="002916F8"/>
    <w:rsid w:val="002C0831"/>
    <w:rsid w:val="002E2746"/>
    <w:rsid w:val="002E27BB"/>
    <w:rsid w:val="0030460E"/>
    <w:rsid w:val="00331A7E"/>
    <w:rsid w:val="003342C4"/>
    <w:rsid w:val="00341DBE"/>
    <w:rsid w:val="0035693D"/>
    <w:rsid w:val="0035701E"/>
    <w:rsid w:val="0036061F"/>
    <w:rsid w:val="003A36D0"/>
    <w:rsid w:val="003D059E"/>
    <w:rsid w:val="003D5387"/>
    <w:rsid w:val="003D6293"/>
    <w:rsid w:val="003F01DC"/>
    <w:rsid w:val="003F1C2D"/>
    <w:rsid w:val="0043232B"/>
    <w:rsid w:val="004462E4"/>
    <w:rsid w:val="004743DE"/>
    <w:rsid w:val="00484AC4"/>
    <w:rsid w:val="004A072C"/>
    <w:rsid w:val="004A1FFC"/>
    <w:rsid w:val="004A7CAA"/>
    <w:rsid w:val="004C0F41"/>
    <w:rsid w:val="005348CF"/>
    <w:rsid w:val="0056160E"/>
    <w:rsid w:val="005730BC"/>
    <w:rsid w:val="00587D57"/>
    <w:rsid w:val="00595E52"/>
    <w:rsid w:val="005A4550"/>
    <w:rsid w:val="005E04D8"/>
    <w:rsid w:val="005F4C7A"/>
    <w:rsid w:val="005F7D57"/>
    <w:rsid w:val="00613A9E"/>
    <w:rsid w:val="006636EC"/>
    <w:rsid w:val="00680AED"/>
    <w:rsid w:val="0068417B"/>
    <w:rsid w:val="006873C7"/>
    <w:rsid w:val="006900C9"/>
    <w:rsid w:val="00715E63"/>
    <w:rsid w:val="007336D8"/>
    <w:rsid w:val="00733E65"/>
    <w:rsid w:val="0074681C"/>
    <w:rsid w:val="00775E0E"/>
    <w:rsid w:val="00777D0D"/>
    <w:rsid w:val="00780E93"/>
    <w:rsid w:val="0079169D"/>
    <w:rsid w:val="007D512C"/>
    <w:rsid w:val="008162BB"/>
    <w:rsid w:val="0082397D"/>
    <w:rsid w:val="00831C71"/>
    <w:rsid w:val="00840839"/>
    <w:rsid w:val="00863801"/>
    <w:rsid w:val="008A7025"/>
    <w:rsid w:val="008B1406"/>
    <w:rsid w:val="008C75B0"/>
    <w:rsid w:val="008D475C"/>
    <w:rsid w:val="00904C45"/>
    <w:rsid w:val="00930E32"/>
    <w:rsid w:val="00963865"/>
    <w:rsid w:val="00991AC5"/>
    <w:rsid w:val="00996939"/>
    <w:rsid w:val="009B1F78"/>
    <w:rsid w:val="009B2672"/>
    <w:rsid w:val="009B3532"/>
    <w:rsid w:val="009B5062"/>
    <w:rsid w:val="00A012FA"/>
    <w:rsid w:val="00A111DB"/>
    <w:rsid w:val="00A424F9"/>
    <w:rsid w:val="00A42B26"/>
    <w:rsid w:val="00A527E5"/>
    <w:rsid w:val="00A5432D"/>
    <w:rsid w:val="00A71804"/>
    <w:rsid w:val="00A826A7"/>
    <w:rsid w:val="00AC2697"/>
    <w:rsid w:val="00AD0F46"/>
    <w:rsid w:val="00AD75E6"/>
    <w:rsid w:val="00AE3C59"/>
    <w:rsid w:val="00B03544"/>
    <w:rsid w:val="00B2401E"/>
    <w:rsid w:val="00B27E9E"/>
    <w:rsid w:val="00B66624"/>
    <w:rsid w:val="00B66E1C"/>
    <w:rsid w:val="00B95F6F"/>
    <w:rsid w:val="00BA5394"/>
    <w:rsid w:val="00BB49A0"/>
    <w:rsid w:val="00BC111C"/>
    <w:rsid w:val="00BD16B3"/>
    <w:rsid w:val="00BD59EC"/>
    <w:rsid w:val="00BD5AC9"/>
    <w:rsid w:val="00BE4D3F"/>
    <w:rsid w:val="00C14332"/>
    <w:rsid w:val="00C3054B"/>
    <w:rsid w:val="00C312E2"/>
    <w:rsid w:val="00C43AF8"/>
    <w:rsid w:val="00C63523"/>
    <w:rsid w:val="00C71D47"/>
    <w:rsid w:val="00C74ABD"/>
    <w:rsid w:val="00C77DB3"/>
    <w:rsid w:val="00C90D95"/>
    <w:rsid w:val="00CA103A"/>
    <w:rsid w:val="00CB50FC"/>
    <w:rsid w:val="00CB6374"/>
    <w:rsid w:val="00CC1603"/>
    <w:rsid w:val="00CD7578"/>
    <w:rsid w:val="00CE2E5F"/>
    <w:rsid w:val="00D05F1D"/>
    <w:rsid w:val="00D17B63"/>
    <w:rsid w:val="00D227D8"/>
    <w:rsid w:val="00D25193"/>
    <w:rsid w:val="00D3300A"/>
    <w:rsid w:val="00D42E45"/>
    <w:rsid w:val="00D51D43"/>
    <w:rsid w:val="00D6107E"/>
    <w:rsid w:val="00D6468F"/>
    <w:rsid w:val="00D729B0"/>
    <w:rsid w:val="00D85250"/>
    <w:rsid w:val="00D942ED"/>
    <w:rsid w:val="00DB2C70"/>
    <w:rsid w:val="00DC7472"/>
    <w:rsid w:val="00DD6EA2"/>
    <w:rsid w:val="00E43978"/>
    <w:rsid w:val="00E65236"/>
    <w:rsid w:val="00E6697E"/>
    <w:rsid w:val="00E907C1"/>
    <w:rsid w:val="00E961BA"/>
    <w:rsid w:val="00EA1F20"/>
    <w:rsid w:val="00EA3359"/>
    <w:rsid w:val="00EC6361"/>
    <w:rsid w:val="00ED0322"/>
    <w:rsid w:val="00ED7791"/>
    <w:rsid w:val="00EE1FB1"/>
    <w:rsid w:val="00F20EBA"/>
    <w:rsid w:val="00F31D25"/>
    <w:rsid w:val="00F42F92"/>
    <w:rsid w:val="00F5731C"/>
    <w:rsid w:val="00F63D1F"/>
    <w:rsid w:val="00F74E35"/>
    <w:rsid w:val="00F8295C"/>
    <w:rsid w:val="00F83CF8"/>
    <w:rsid w:val="00F848A7"/>
    <w:rsid w:val="00F97EFA"/>
    <w:rsid w:val="00FA00BA"/>
    <w:rsid w:val="00FC0252"/>
    <w:rsid w:val="00FC0FA9"/>
    <w:rsid w:val="00FC1898"/>
    <w:rsid w:val="00FC77F9"/>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0B787A"/>
  <w15:docId w15:val="{CBD1E3D6-AB00-4023-8D8D-9E9C114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paragraph" w:styleId="berschrift1">
    <w:name w:val="heading 1"/>
    <w:basedOn w:val="Standard"/>
    <w:next w:val="Standard"/>
    <w:link w:val="berschrift1Zchn"/>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paragraph" w:styleId="berschrift2">
    <w:name w:val="heading 2"/>
    <w:basedOn w:val="Standard"/>
    <w:next w:val="Standard"/>
    <w:link w:val="berschrift2Zchn"/>
    <w:uiPriority w:val="9"/>
    <w:unhideWhenUsed/>
    <w:qFormat/>
    <w:rsid w:val="00775E0E"/>
    <w:pPr>
      <w:keepNext/>
      <w:keepLines/>
      <w:spacing w:before="40" w:line="259" w:lineRule="auto"/>
      <w:outlineLvl w:val="1"/>
    </w:pPr>
    <w:rPr>
      <w:rFonts w:asciiTheme="majorHAnsi" w:eastAsiaTheme="majorEastAsia" w:hAnsiTheme="majorHAnsi" w:cstheme="majorBidi"/>
      <w:color w:val="77950F"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062"/>
    <w:rPr>
      <w:rFonts w:asciiTheme="majorHAnsi" w:eastAsiaTheme="majorEastAsia" w:hAnsiTheme="majorHAnsi" w:cstheme="majorBidi"/>
      <w:b/>
      <w:bCs/>
      <w:caps/>
      <w:sz w:val="26"/>
      <w:szCs w:val="26"/>
    </w:rPr>
  </w:style>
  <w:style w:type="table" w:styleId="Tabellenraster">
    <w:name w:val="Table Grid"/>
    <w:basedOn w:val="NormaleTabelle"/>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731C"/>
    <w:pPr>
      <w:spacing w:line="240" w:lineRule="auto"/>
    </w:pPr>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5731C"/>
    <w:rPr>
      <w:rFonts w:ascii="Tahoma" w:hAnsi="Tahoma" w:cs="Tahoma"/>
      <w:sz w:val="16"/>
      <w:szCs w:val="16"/>
    </w:rPr>
  </w:style>
  <w:style w:type="paragraph" w:styleId="Kopfzeile">
    <w:name w:val="header"/>
    <w:basedOn w:val="Standard"/>
    <w:link w:val="KopfzeileZchn"/>
    <w:uiPriority w:val="99"/>
    <w:unhideWhenUsed/>
    <w:rsid w:val="00A5432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5432D"/>
    <w:rPr>
      <w:sz w:val="16"/>
    </w:rPr>
  </w:style>
  <w:style w:type="paragraph" w:styleId="Fuzeile">
    <w:name w:val="footer"/>
    <w:basedOn w:val="Standard"/>
    <w:link w:val="FuzeileZchn"/>
    <w:uiPriority w:val="99"/>
    <w:unhideWhenUsed/>
    <w:rsid w:val="00A5432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5432D"/>
    <w:rPr>
      <w:sz w:val="16"/>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el">
    <w:name w:val="Title"/>
    <w:basedOn w:val="Standard"/>
    <w:next w:val="Standard"/>
    <w:link w:val="TitelZchn"/>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elZchn">
    <w:name w:val="Titel Zchn"/>
    <w:basedOn w:val="Absatz-Standardschriftart"/>
    <w:link w:val="Titel"/>
    <w:uiPriority w:val="10"/>
    <w:rsid w:val="00C77DB3"/>
    <w:rPr>
      <w:rFonts w:asciiTheme="majorHAnsi" w:eastAsiaTheme="majorEastAsia" w:hAnsiTheme="majorHAnsi" w:cstheme="majorBidi"/>
      <w:b/>
      <w:caps/>
      <w:color w:val="A0C814" w:themeColor="accent1"/>
      <w:kern w:val="28"/>
      <w:sz w:val="86"/>
      <w:szCs w:val="86"/>
    </w:rPr>
  </w:style>
  <w:style w:type="paragraph" w:styleId="Untertitel">
    <w:name w:val="Subtitle"/>
    <w:basedOn w:val="Standard"/>
    <w:link w:val="UntertitelZchn"/>
    <w:uiPriority w:val="11"/>
    <w:qFormat/>
    <w:rsid w:val="00C77DB3"/>
    <w:pPr>
      <w:spacing w:line="192" w:lineRule="auto"/>
    </w:pPr>
    <w:rPr>
      <w:b/>
      <w:caps/>
      <w:sz w:val="48"/>
      <w:szCs w:val="48"/>
    </w:rPr>
  </w:style>
  <w:style w:type="character" w:customStyle="1" w:styleId="UntertitelZchn">
    <w:name w:val="Untertitel Zchn"/>
    <w:basedOn w:val="Absatz-Standardschriftart"/>
    <w:link w:val="Untertitel"/>
    <w:uiPriority w:val="11"/>
    <w:rsid w:val="00C77DB3"/>
    <w:rPr>
      <w:b/>
      <w:caps/>
      <w:sz w:val="48"/>
      <w:szCs w:val="48"/>
    </w:rPr>
  </w:style>
  <w:style w:type="character" w:styleId="Hyperlink">
    <w:name w:val="Hyperlink"/>
    <w:basedOn w:val="Absatz-Standardschriftart"/>
    <w:uiPriority w:val="99"/>
    <w:unhideWhenUsed/>
    <w:rsid w:val="00595E52"/>
    <w:rPr>
      <w:color w:val="0000FF"/>
      <w:u w:val="single"/>
    </w:rPr>
  </w:style>
  <w:style w:type="paragraph" w:styleId="Listenabsatz">
    <w:name w:val="List Paragraph"/>
    <w:basedOn w:val="Standard"/>
    <w:uiPriority w:val="34"/>
    <w:qFormat/>
    <w:rsid w:val="0079169D"/>
    <w:pPr>
      <w:ind w:left="720"/>
      <w:contextualSpacing/>
    </w:pPr>
  </w:style>
  <w:style w:type="character" w:styleId="Platzhaltertext">
    <w:name w:val="Placeholder Text"/>
    <w:basedOn w:val="Absatz-Standardschriftart"/>
    <w:uiPriority w:val="99"/>
    <w:semiHidden/>
    <w:rsid w:val="0079169D"/>
    <w:rPr>
      <w:color w:val="808080"/>
    </w:rPr>
  </w:style>
  <w:style w:type="character" w:styleId="Kommentarzeichen">
    <w:name w:val="annotation reference"/>
    <w:basedOn w:val="Absatz-Standardschriftart"/>
    <w:uiPriority w:val="99"/>
    <w:semiHidden/>
    <w:unhideWhenUsed/>
    <w:rsid w:val="00341DBE"/>
    <w:rPr>
      <w:sz w:val="16"/>
      <w:szCs w:val="16"/>
    </w:rPr>
  </w:style>
  <w:style w:type="paragraph" w:styleId="Kommentartext">
    <w:name w:val="annotation text"/>
    <w:basedOn w:val="Standard"/>
    <w:link w:val="KommentartextZchn"/>
    <w:unhideWhenUsed/>
    <w:rsid w:val="00341DBE"/>
    <w:pPr>
      <w:spacing w:line="240" w:lineRule="auto"/>
    </w:pPr>
    <w:rPr>
      <w:szCs w:val="20"/>
    </w:rPr>
  </w:style>
  <w:style w:type="character" w:customStyle="1" w:styleId="KommentartextZchn">
    <w:name w:val="Kommentartext Zchn"/>
    <w:basedOn w:val="Absatz-Standardschriftart"/>
    <w:link w:val="Kommentartext"/>
    <w:rsid w:val="00341DBE"/>
    <w:rPr>
      <w:sz w:val="20"/>
      <w:szCs w:val="20"/>
    </w:rPr>
  </w:style>
  <w:style w:type="paragraph" w:styleId="Kommentarthema">
    <w:name w:val="annotation subject"/>
    <w:basedOn w:val="Kommentartext"/>
    <w:next w:val="Kommentartext"/>
    <w:link w:val="KommentarthemaZchn"/>
    <w:uiPriority w:val="99"/>
    <w:semiHidden/>
    <w:unhideWhenUsed/>
    <w:rsid w:val="00341DBE"/>
    <w:rPr>
      <w:b/>
      <w:bCs/>
    </w:rPr>
  </w:style>
  <w:style w:type="character" w:customStyle="1" w:styleId="KommentarthemaZchn">
    <w:name w:val="Kommentarthema Zchn"/>
    <w:basedOn w:val="KommentartextZchn"/>
    <w:link w:val="Kommentarthema"/>
    <w:uiPriority w:val="99"/>
    <w:semiHidden/>
    <w:rsid w:val="00341DBE"/>
    <w:rPr>
      <w:b/>
      <w:bCs/>
      <w:sz w:val="20"/>
      <w:szCs w:val="20"/>
    </w:rPr>
  </w:style>
  <w:style w:type="paragraph" w:customStyle="1" w:styleId="EinfAbs">
    <w:name w:val="[Einf. Abs.]"/>
    <w:basedOn w:val="Standard"/>
    <w:uiPriority w:val="99"/>
    <w:rsid w:val="00D729B0"/>
    <w:pPr>
      <w:autoSpaceDE w:val="0"/>
      <w:autoSpaceDN w:val="0"/>
      <w:spacing w:line="288" w:lineRule="auto"/>
    </w:pPr>
    <w:rPr>
      <w:rFonts w:ascii="Minion Pro" w:hAnsi="Minion Pro" w:cs="Times New Roman"/>
      <w:color w:val="000000"/>
      <w:sz w:val="24"/>
      <w:szCs w:val="24"/>
    </w:rPr>
  </w:style>
  <w:style w:type="character" w:customStyle="1" w:styleId="berschrift2Zchn">
    <w:name w:val="Überschrift 2 Zchn"/>
    <w:basedOn w:val="Absatz-Standardschriftart"/>
    <w:link w:val="berschrift2"/>
    <w:uiPriority w:val="9"/>
    <w:rsid w:val="00775E0E"/>
    <w:rPr>
      <w:rFonts w:asciiTheme="majorHAnsi" w:eastAsiaTheme="majorEastAsia" w:hAnsiTheme="majorHAnsi" w:cstheme="majorBidi"/>
      <w:color w:val="77950F" w:themeColor="accent1" w:themeShade="BF"/>
      <w:sz w:val="26"/>
      <w:szCs w:val="26"/>
    </w:rPr>
  </w:style>
  <w:style w:type="paragraph" w:styleId="berarbeitung">
    <w:name w:val="Revision"/>
    <w:hidden/>
    <w:uiPriority w:val="99"/>
    <w:semiHidden/>
    <w:rsid w:val="00F8295C"/>
    <w:pPr>
      <w:spacing w:after="0" w:line="240" w:lineRule="auto"/>
    </w:pPr>
    <w:rPr>
      <w:sz w:val="20"/>
    </w:rPr>
  </w:style>
  <w:style w:type="character" w:customStyle="1" w:styleId="normaltextrun">
    <w:name w:val="normaltextrun"/>
    <w:basedOn w:val="Absatz-Standardschriftart"/>
    <w:rsid w:val="00B66624"/>
  </w:style>
  <w:style w:type="character" w:customStyle="1" w:styleId="eop">
    <w:name w:val="eop"/>
    <w:basedOn w:val="Absatz-Standardschriftart"/>
    <w:rsid w:val="00B66624"/>
  </w:style>
  <w:style w:type="character" w:styleId="NichtaufgelsteErwhnung">
    <w:name w:val="Unresolved Mention"/>
    <w:basedOn w:val="Absatz-Standardschriftart"/>
    <w:uiPriority w:val="99"/>
    <w:semiHidden/>
    <w:unhideWhenUsed/>
    <w:rsid w:val="00B66624"/>
    <w:rPr>
      <w:color w:val="605E5C"/>
      <w:shd w:val="clear" w:color="auto" w:fill="E1DFDD"/>
    </w:rPr>
  </w:style>
  <w:style w:type="character" w:styleId="BesuchterLink">
    <w:name w:val="FollowedHyperlink"/>
    <w:basedOn w:val="Absatz-Standardschriftart"/>
    <w:uiPriority w:val="99"/>
    <w:semiHidden/>
    <w:unhideWhenUsed/>
    <w:rsid w:val="000D7C4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DE/TXT/?uri=CELEX:32021D091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ethe.de/de/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ethe.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enschutz@goeth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006~1\AppData\Local\Temp\Schriftst&#252;ck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8FA48930794AEC88678AA314DA6EB8"/>
        <w:category>
          <w:name w:val="Allgemein"/>
          <w:gallery w:val="placeholder"/>
        </w:category>
        <w:types>
          <w:type w:val="bbPlcHdr"/>
        </w:types>
        <w:behaviors>
          <w:behavior w:val="content"/>
        </w:behaviors>
        <w:guid w:val="{F0C1422F-0C03-43D4-8B45-EE647DA7B394}"/>
      </w:docPartPr>
      <w:docPartBody>
        <w:p w:rsidR="0061723D" w:rsidRDefault="007D3051" w:rsidP="007D3051">
          <w:pPr>
            <w:pStyle w:val="E88FA48930794AEC88678AA314DA6EB8"/>
          </w:pPr>
          <w:r w:rsidRPr="00E1201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libri"/>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B"/>
    <w:rsid w:val="00061F5B"/>
    <w:rsid w:val="00291C88"/>
    <w:rsid w:val="002F0FA9"/>
    <w:rsid w:val="00562145"/>
    <w:rsid w:val="005F593B"/>
    <w:rsid w:val="00602D6A"/>
    <w:rsid w:val="0061723D"/>
    <w:rsid w:val="00703B0A"/>
    <w:rsid w:val="007D3051"/>
    <w:rsid w:val="008A5409"/>
    <w:rsid w:val="00C807CC"/>
    <w:rsid w:val="00D33480"/>
    <w:rsid w:val="00DA210D"/>
    <w:rsid w:val="00E12E7C"/>
    <w:rsid w:val="00E2731B"/>
    <w:rsid w:val="00E34E4B"/>
    <w:rsid w:val="00EC2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3051"/>
    <w:rPr>
      <w:color w:val="808080"/>
    </w:rPr>
  </w:style>
  <w:style w:type="paragraph" w:customStyle="1" w:styleId="E88FA48930794AEC88678AA314DA6EB8">
    <w:name w:val="E88FA48930794AEC88678AA314DA6EB8"/>
    <w:rsid w:val="007D3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D4D252432F62A47823118279182F931" ma:contentTypeVersion="10" ma:contentTypeDescription="Ein neues Dokument erstellen." ma:contentTypeScope="" ma:versionID="ac14ce937e2c4bca717741be06bd5c39">
  <xsd:schema xmlns:xsd="http://www.w3.org/2001/XMLSchema" xmlns:xs="http://www.w3.org/2001/XMLSchema" xmlns:p="http://schemas.microsoft.com/office/2006/metadata/properties" xmlns:ns2="a8c283ec-ce1d-4c82-b0bc-9642345b1e5d" xmlns:ns3="4d007c2e-00a0-4701-a466-9e128312dd2f" targetNamespace="http://schemas.microsoft.com/office/2006/metadata/properties" ma:root="true" ma:fieldsID="93c9e337c0db6b0dedbbf79bab3daade" ns2:_="" ns3:_="">
    <xsd:import namespace="a8c283ec-ce1d-4c82-b0bc-9642345b1e5d"/>
    <xsd:import namespace="4d007c2e-00a0-4701-a466-9e128312d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283ec-ce1d-4c82-b0bc-9642345b1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07c2e-00a0-4701-a466-9e128312dd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33306c-8913-49eb-b2ea-09bc7f4402c7}" ma:internalName="TaxCatchAll" ma:showField="CatchAllData" ma:web="4d007c2e-00a0-4701-a466-9e128312d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007c2e-00a0-4701-a466-9e128312dd2f" xsi:nil="true"/>
    <lcf76f155ced4ddcb4097134ff3c332f xmlns="a8c283ec-ce1d-4c82-b0bc-9642345b1e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9BD51F-8CE8-4FED-B283-6D0534AC94F6}">
  <ds:schemaRefs>
    <ds:schemaRef ds:uri="http://schemas.openxmlformats.org/officeDocument/2006/bibliography"/>
  </ds:schemaRefs>
</ds:datastoreItem>
</file>

<file path=customXml/itemProps2.xml><?xml version="1.0" encoding="utf-8"?>
<ds:datastoreItem xmlns:ds="http://schemas.openxmlformats.org/officeDocument/2006/customXml" ds:itemID="{3D5911DF-4EAE-44D3-853D-A719CFB7068F}"/>
</file>

<file path=customXml/itemProps3.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4.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Schriftstück_A4.dotx</Template>
  <TotalTime>0</TotalTime>
  <Pages>2</Pages>
  <Words>603</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4394</CharactersWithSpaces>
  <SharedDoc>false</SharedDoc>
  <HLinks>
    <vt:vector size="24" baseType="variant">
      <vt:variant>
        <vt:i4>5308539</vt:i4>
      </vt:variant>
      <vt:variant>
        <vt:i4>9</vt:i4>
      </vt:variant>
      <vt:variant>
        <vt:i4>0</vt:i4>
      </vt:variant>
      <vt:variant>
        <vt:i4>5</vt:i4>
      </vt:variant>
      <vt:variant>
        <vt:lpwstr>mailto:datenschutz@goethe.de</vt:lpwstr>
      </vt:variant>
      <vt:variant>
        <vt:lpwstr/>
      </vt:variant>
      <vt:variant>
        <vt:i4>2424887</vt:i4>
      </vt:variant>
      <vt:variant>
        <vt:i4>6</vt:i4>
      </vt:variant>
      <vt:variant>
        <vt:i4>0</vt:i4>
      </vt:variant>
      <vt:variant>
        <vt:i4>5</vt:i4>
      </vt:variant>
      <vt:variant>
        <vt:lpwstr>https://eur-lex.europa.eu/legal-content/DE/TXT/</vt:lpwstr>
      </vt:variant>
      <vt:variant>
        <vt:lpwstr/>
      </vt:variant>
      <vt:variant>
        <vt:i4>6815867</vt:i4>
      </vt:variant>
      <vt:variant>
        <vt:i4>3</vt:i4>
      </vt:variant>
      <vt:variant>
        <vt:i4>0</vt:i4>
      </vt:variant>
      <vt:variant>
        <vt:i4>5</vt:i4>
      </vt:variant>
      <vt:variant>
        <vt:lpwstr>https://www.goethe.de/de/index.html</vt:lpwstr>
      </vt:variant>
      <vt:variant>
        <vt:lpwstr/>
      </vt:variant>
      <vt:variant>
        <vt:i4>3604495</vt:i4>
      </vt:variant>
      <vt:variant>
        <vt:i4>0</vt:i4>
      </vt:variant>
      <vt:variant>
        <vt:i4>0</vt:i4>
      </vt:variant>
      <vt:variant>
        <vt:i4>5</vt:i4>
      </vt:variant>
      <vt:variant>
        <vt:lpwstr>mailto:info@goethe.de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subject/>
  <dc:creator>Lipeyko, Susan</dc:creator>
  <cp:keywords>Dokumentation, Bericht, langes Dokument, Vorlage, template</cp:keywords>
  <dc:description>Template: 2011-01-08</dc:description>
  <cp:lastModifiedBy>Pietralla, Verena</cp:lastModifiedBy>
  <cp:revision>3</cp:revision>
  <cp:lastPrinted>2012-09-25T20:10:00Z</cp:lastPrinted>
  <dcterms:created xsi:type="dcterms:W3CDTF">2023-09-05T11:50:00Z</dcterms:created>
  <dcterms:modified xsi:type="dcterms:W3CDTF">2023-09-05T12:15:00Z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0x010100ED4D252432F62A47823118279182F931</vt:lpwstr>
  </property>
  <property fmtid="{D5CDD505-2E9C-101B-9397-08002B2CF9AE}" pid="5" name="Medium">
    <vt:lpwstr>27;#DIN A4-Bürovorlagen|9fd776ac-64e8-4c23-83d2-758562c8167a</vt:lpwstr>
  </property>
  <property fmtid="{D5CDD505-2E9C-101B-9397-08002B2CF9AE}" pid="7" name="Sortierung">
    <vt:r8>11</vt:r8>
  </property>
  <property fmtid="{D5CDD505-2E9C-101B-9397-08002B2CF9AE}" pid="8" name="Zentrale">
    <vt:lpwstr>Zentrale Dienste</vt:lpwstr>
  </property>
</Properties>
</file>