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page" w:horzAnchor="margin" w:tblpY="871"/>
        <w:tblW w:w="10071" w:type="dxa"/>
        <w:tblLayout w:type="fixed"/>
        <w:tblCellMar>
          <w:left w:w="0" w:type="dxa"/>
          <w:right w:w="0" w:type="dxa"/>
        </w:tblCellMar>
        <w:tblLook w:val="04A0" w:firstRow="1" w:lastRow="0" w:firstColumn="1" w:lastColumn="0" w:noHBand="0" w:noVBand="1"/>
      </w:tblPr>
      <w:tblGrid>
        <w:gridCol w:w="10071"/>
      </w:tblGrid>
      <w:tr w:rsidR="00780E93" w14:paraId="4ED47D66" w14:textId="77777777" w:rsidTr="008A7025">
        <w:trPr>
          <w:trHeight w:hRule="exact" w:val="2756"/>
        </w:trPr>
        <w:tc>
          <w:tcPr>
            <w:tcW w:w="10071" w:type="dxa"/>
            <w:vAlign w:val="center"/>
          </w:tcPr>
          <w:p w14:paraId="7425AFD9" w14:textId="77777777" w:rsidR="009B2672" w:rsidRPr="009B2672" w:rsidRDefault="009B2672" w:rsidP="009B2672"/>
          <w:p w14:paraId="64D808BF" w14:textId="77777777" w:rsidR="00780E93" w:rsidRPr="008A7025" w:rsidRDefault="00780E93" w:rsidP="008A7025">
            <w:pPr>
              <w:pStyle w:val="EinfAbs"/>
              <w:spacing w:after="113"/>
              <w:jc w:val="both"/>
              <w:rPr>
                <w:rFonts w:ascii="Calibri" w:hAnsi="Calibri" w:cs="Calibri"/>
                <w:b/>
                <w:bCs/>
                <w:sz w:val="28"/>
                <w:szCs w:val="28"/>
              </w:rPr>
            </w:pPr>
          </w:p>
        </w:tc>
      </w:tr>
    </w:tbl>
    <w:p w14:paraId="48DB8F1E" w14:textId="77777777" w:rsidR="00F6241E" w:rsidRPr="00F6241E" w:rsidRDefault="00F6241E" w:rsidP="00F6241E">
      <w:pPr>
        <w:pStyle w:val="Title"/>
      </w:pPr>
      <w:r w:rsidRPr="00F6241E">
        <w:t xml:space="preserve">Information under </w:t>
      </w:r>
    </w:p>
    <w:p w14:paraId="2A0E3C4E" w14:textId="77777777" w:rsidR="00F6241E" w:rsidRPr="00F6241E" w:rsidRDefault="00F6241E" w:rsidP="00F6241E">
      <w:pPr>
        <w:pStyle w:val="Title"/>
      </w:pPr>
      <w:r w:rsidRPr="00F6241E">
        <w:t>Article 13 and Article 14 GDPR</w:t>
      </w:r>
    </w:p>
    <w:p w14:paraId="7F2C3DF8" w14:textId="77777777" w:rsidR="00F6241E" w:rsidRPr="00F6241E" w:rsidRDefault="00F6241E" w:rsidP="00F6241E"/>
    <w:p w14:paraId="5F5257CA" w14:textId="77777777" w:rsidR="00F6241E" w:rsidRDefault="00F6241E" w:rsidP="00F6241E">
      <w:pPr>
        <w:pStyle w:val="Title"/>
      </w:pPr>
      <w:r>
        <w:t>Annex 4</w:t>
      </w:r>
    </w:p>
    <w:p w14:paraId="74FED498" w14:textId="77777777" w:rsidR="00F6241E" w:rsidRPr="00F6241E" w:rsidRDefault="00F6241E" w:rsidP="00F6241E">
      <w:r>
        <w:rPr>
          <w:rFonts w:ascii="Calibri" w:hAnsi="Calibri"/>
          <w:b/>
          <w:sz w:val="28"/>
        </w:rPr>
        <w:t>Disclosure on the processing of personal data in accordance with Articles 13 and 14 of the General Data Protection Regulation (GDPR)</w:t>
      </w:r>
    </w:p>
    <w:p w14:paraId="6F2EC0DB" w14:textId="77777777" w:rsidR="00F6241E" w:rsidRPr="002B3F63" w:rsidRDefault="00F6241E" w:rsidP="00F6241E">
      <w:pPr>
        <w:pStyle w:val="Subtitle"/>
        <w:jc w:val="both"/>
      </w:pPr>
    </w:p>
    <w:p w14:paraId="6FA9724A" w14:textId="77777777" w:rsidR="00F6241E" w:rsidRPr="00F6241E" w:rsidRDefault="00F6241E" w:rsidP="00F6241E">
      <w:pPr>
        <w:rPr>
          <w:rFonts w:ascii="Calibri" w:hAnsi="Calibri"/>
          <w:b/>
          <w:sz w:val="28"/>
        </w:rPr>
      </w:pPr>
      <w:r w:rsidRPr="00F6241E">
        <w:rPr>
          <w:rFonts w:ascii="Calibri" w:hAnsi="Calibri"/>
          <w:b/>
          <w:sz w:val="28"/>
        </w:rPr>
        <w:t>Project ref: ENI/2020/417-654</w:t>
      </w:r>
    </w:p>
    <w:p w14:paraId="52926DE7" w14:textId="77777777" w:rsidR="00F6241E" w:rsidRDefault="00F6241E" w:rsidP="00780E93">
      <w:pPr>
        <w:spacing w:after="200" w:line="276" w:lineRule="auto"/>
        <w:jc w:val="both"/>
      </w:pPr>
    </w:p>
    <w:p w14:paraId="568F1BD8" w14:textId="77777777" w:rsidR="00F6241E" w:rsidRDefault="00F6241E" w:rsidP="00780E93">
      <w:pPr>
        <w:spacing w:after="200" w:line="276" w:lineRule="auto"/>
        <w:jc w:val="both"/>
      </w:pPr>
    </w:p>
    <w:p w14:paraId="4B2C2102" w14:textId="77777777" w:rsidR="00F6241E" w:rsidRDefault="00F6241E" w:rsidP="00780E93">
      <w:pPr>
        <w:spacing w:after="200" w:line="276" w:lineRule="auto"/>
        <w:jc w:val="both"/>
      </w:pPr>
    </w:p>
    <w:p w14:paraId="76FB2702" w14:textId="77777777" w:rsidR="00F6241E" w:rsidRDefault="00F6241E" w:rsidP="00780E93">
      <w:pPr>
        <w:spacing w:after="200" w:line="276" w:lineRule="auto"/>
        <w:jc w:val="both"/>
      </w:pPr>
    </w:p>
    <w:p w14:paraId="1C147D67" w14:textId="77777777" w:rsidR="00F6241E" w:rsidRDefault="00F6241E" w:rsidP="00780E93">
      <w:pPr>
        <w:spacing w:after="200" w:line="276" w:lineRule="auto"/>
        <w:jc w:val="both"/>
      </w:pPr>
    </w:p>
    <w:p w14:paraId="591B8DB1" w14:textId="77777777" w:rsidR="00F6241E" w:rsidRDefault="00F6241E" w:rsidP="00780E93">
      <w:pPr>
        <w:spacing w:after="200" w:line="276" w:lineRule="auto"/>
        <w:jc w:val="both"/>
      </w:pPr>
    </w:p>
    <w:p w14:paraId="11179EC3" w14:textId="77777777" w:rsidR="00F6241E" w:rsidRDefault="00F6241E" w:rsidP="00780E93">
      <w:pPr>
        <w:spacing w:after="200" w:line="276" w:lineRule="auto"/>
        <w:jc w:val="both"/>
      </w:pPr>
    </w:p>
    <w:p w14:paraId="5232620D" w14:textId="77777777" w:rsidR="00F6241E" w:rsidRDefault="00F6241E" w:rsidP="00780E93">
      <w:pPr>
        <w:spacing w:after="200" w:line="276" w:lineRule="auto"/>
        <w:jc w:val="both"/>
      </w:pPr>
    </w:p>
    <w:p w14:paraId="71E863F0" w14:textId="77777777" w:rsidR="00F6241E" w:rsidRDefault="00F6241E" w:rsidP="00780E93">
      <w:pPr>
        <w:spacing w:after="200" w:line="276" w:lineRule="auto"/>
        <w:jc w:val="both"/>
      </w:pPr>
    </w:p>
    <w:p w14:paraId="7B4ED882" w14:textId="77777777" w:rsidR="00F6241E" w:rsidRDefault="00F6241E" w:rsidP="00780E93">
      <w:pPr>
        <w:spacing w:after="200" w:line="276" w:lineRule="auto"/>
        <w:jc w:val="both"/>
      </w:pPr>
    </w:p>
    <w:p w14:paraId="1AD4E9D7" w14:textId="77777777" w:rsidR="00F6241E" w:rsidRDefault="00F6241E" w:rsidP="00780E93">
      <w:pPr>
        <w:spacing w:after="200" w:line="276" w:lineRule="auto"/>
        <w:jc w:val="both"/>
      </w:pPr>
    </w:p>
    <w:p w14:paraId="751BA542" w14:textId="77777777" w:rsidR="00F6241E" w:rsidRDefault="00F6241E" w:rsidP="00780E93">
      <w:pPr>
        <w:spacing w:after="200" w:line="276" w:lineRule="auto"/>
        <w:jc w:val="both"/>
      </w:pPr>
    </w:p>
    <w:p w14:paraId="409FD21B" w14:textId="77777777" w:rsidR="00F6241E" w:rsidRDefault="00F6241E" w:rsidP="00780E93">
      <w:pPr>
        <w:spacing w:after="200" w:line="276" w:lineRule="auto"/>
        <w:jc w:val="both"/>
      </w:pPr>
    </w:p>
    <w:p w14:paraId="4E4C3CD6" w14:textId="77777777" w:rsidR="00780E93" w:rsidRDefault="00780E93" w:rsidP="00780E93">
      <w:pPr>
        <w:spacing w:after="200" w:line="276" w:lineRule="auto"/>
        <w:jc w:val="both"/>
      </w:pPr>
      <w:r>
        <w:t>The Goethe-</w:t>
      </w:r>
      <w:proofErr w:type="spellStart"/>
      <w:r>
        <w:t>Institut</w:t>
      </w:r>
      <w:proofErr w:type="spellEnd"/>
      <w:r>
        <w:t xml:space="preserve"> eV, Oskar-von-Miller-Ring 18, 80333 Munich, hereinafter referred to as "GI," collects and processes your personal data (hereinafter referred to as "Data") under the conditions set out below.</w:t>
      </w:r>
    </w:p>
    <w:p w14:paraId="5DC6AE37" w14:textId="77777777" w:rsidR="00780E93" w:rsidRPr="004D08A3" w:rsidRDefault="00780E93" w:rsidP="00780E93">
      <w:pPr>
        <w:pStyle w:val="Heading1"/>
        <w:jc w:val="both"/>
        <w:rPr>
          <w:lang w:val="de-DE"/>
        </w:rPr>
      </w:pPr>
      <w:r w:rsidRPr="004D08A3">
        <w:rPr>
          <w:lang w:val="de-DE"/>
        </w:rPr>
        <w:t>Controller</w:t>
      </w:r>
    </w:p>
    <w:p w14:paraId="2A1650F8" w14:textId="77777777" w:rsidR="00780E93" w:rsidRPr="004D08A3" w:rsidRDefault="00780E93" w:rsidP="00780E93">
      <w:pPr>
        <w:rPr>
          <w:lang w:val="de-DE"/>
        </w:rPr>
      </w:pPr>
      <w:r w:rsidRPr="004D08A3">
        <w:rPr>
          <w:lang w:val="de-DE"/>
        </w:rPr>
        <w:t>Goethe-Institut e.V.</w:t>
      </w:r>
    </w:p>
    <w:p w14:paraId="352CFD88" w14:textId="77777777" w:rsidR="008B1406" w:rsidRPr="004D08A3" w:rsidRDefault="008B1406" w:rsidP="00780E93">
      <w:pPr>
        <w:rPr>
          <w:lang w:val="de-DE"/>
        </w:rPr>
      </w:pPr>
      <w:r w:rsidRPr="004D08A3">
        <w:rPr>
          <w:lang w:val="de-DE"/>
        </w:rPr>
        <w:t>Oskar-von-Miller-Ring 18,</w:t>
      </w:r>
    </w:p>
    <w:p w14:paraId="1A07102B" w14:textId="77777777" w:rsidR="00780E93" w:rsidRPr="00595E52" w:rsidRDefault="008B1406" w:rsidP="00780E93">
      <w:r w:rsidRPr="004D08A3">
        <w:rPr>
          <w:lang w:val="de-DE"/>
        </w:rPr>
        <w:t xml:space="preserve"> </w:t>
      </w:r>
      <w:r>
        <w:t>80333 Munich</w:t>
      </w:r>
      <w:r w:rsidR="00780E93">
        <w:br/>
      </w:r>
      <w:r>
        <w:t>Phone: +49 89 15921-0</w:t>
      </w:r>
      <w:r w:rsidR="00780E93">
        <w:br/>
      </w:r>
      <w:hyperlink r:id="rId10" w:history="1">
        <w:r>
          <w:rPr>
            <w:rStyle w:val="Hyperlink"/>
          </w:rPr>
          <w:t>info@goethe.de</w:t>
        </w:r>
      </w:hyperlink>
      <w:r w:rsidR="00780E93">
        <w:br/>
      </w:r>
      <w:hyperlink r:id="rId11" w:tgtFrame="_self" w:history="1">
        <w:r>
          <w:rPr>
            <w:rStyle w:val="Hyperlink"/>
          </w:rPr>
          <w:t>www.goethe.de</w:t>
        </w:r>
      </w:hyperlink>
      <w:r>
        <w:t>.</w:t>
      </w:r>
    </w:p>
    <w:p w14:paraId="1C03F938" w14:textId="77777777" w:rsidR="00780E93" w:rsidRPr="00595E52" w:rsidRDefault="00780E93" w:rsidP="00780E93">
      <w:pPr>
        <w:jc w:val="both"/>
      </w:pPr>
    </w:p>
    <w:p w14:paraId="5F7CAAA4" w14:textId="77777777" w:rsidR="00780E93" w:rsidRPr="00595E52" w:rsidRDefault="00780E93" w:rsidP="00780E93">
      <w:pPr>
        <w:pStyle w:val="Heading1"/>
        <w:jc w:val="both"/>
      </w:pPr>
      <w:r>
        <w:t>Purpose</w:t>
      </w:r>
    </w:p>
    <w:p w14:paraId="4CAB327D" w14:textId="77777777" w:rsidR="00780E93" w:rsidRDefault="00780E93" w:rsidP="00780E93">
      <w:pPr>
        <w:jc w:val="both"/>
      </w:pPr>
      <w:r>
        <w:t xml:space="preserve">We process your Data in order </w:t>
      </w:r>
      <w:sdt>
        <w:sdtPr>
          <w:id w:val="503714487"/>
          <w:placeholder>
            <w:docPart w:val="E88FA48930794AEC88678AA314DA6EB8"/>
          </w:placeholder>
          <w:text/>
        </w:sdtPr>
        <w:sdtContent>
          <w:r>
            <w:t>to evaluate the offers in the context of the tender and to carry out the contract in the event of the award</w:t>
          </w:r>
        </w:sdtContent>
      </w:sdt>
      <w:r>
        <w:t>.</w:t>
      </w:r>
    </w:p>
    <w:p w14:paraId="5EBCC83D" w14:textId="77777777" w:rsidR="00780E93" w:rsidRDefault="00780E93" w:rsidP="00780E93">
      <w:pPr>
        <w:jc w:val="both"/>
      </w:pPr>
    </w:p>
    <w:p w14:paraId="0B5ABC68" w14:textId="77777777" w:rsidR="00780E93" w:rsidRDefault="00780E93" w:rsidP="00780E93">
      <w:pPr>
        <w:pStyle w:val="Heading1"/>
        <w:jc w:val="both"/>
      </w:pPr>
      <w:r>
        <w:t>Legal basis</w:t>
      </w:r>
    </w:p>
    <w:p w14:paraId="32FA9901" w14:textId="77777777" w:rsidR="00780E93" w:rsidRDefault="009B2672" w:rsidP="009B2672">
      <w:pPr>
        <w:jc w:val="both"/>
      </w:pPr>
      <w:r>
        <w:t>The processing is based on (pre-) contractual obligations between you and the Goethe-</w:t>
      </w:r>
      <w:proofErr w:type="spellStart"/>
      <w:r>
        <w:t>Institut</w:t>
      </w:r>
      <w:proofErr w:type="spellEnd"/>
      <w:r>
        <w:t xml:space="preserve"> </w:t>
      </w:r>
      <w:r w:rsidRPr="004D08A3">
        <w:rPr>
          <w:b/>
          <w:bCs/>
        </w:rPr>
        <w:t>(</w:t>
      </w:r>
      <w:r w:rsidR="00780E93" w:rsidRPr="00E43978">
        <w:rPr>
          <w:b/>
        </w:rPr>
        <w:t xml:space="preserve">fulfillment of contractual </w:t>
      </w:r>
      <w:r w:rsidR="00780E93" w:rsidRPr="004D08A3">
        <w:rPr>
          <w:b/>
        </w:rPr>
        <w:t>obligations</w:t>
      </w:r>
      <w:r w:rsidRPr="004D08A3">
        <w:rPr>
          <w:b/>
        </w:rPr>
        <w:t xml:space="preserve"> (subsection b) of Article 6 (1) </w:t>
      </w:r>
      <w:proofErr w:type="gramStart"/>
      <w:r w:rsidRPr="004D08A3">
        <w:rPr>
          <w:b/>
        </w:rPr>
        <w:t>GDPR</w:t>
      </w:r>
      <w:r>
        <w:t>))</w:t>
      </w:r>
      <w:proofErr w:type="gramEnd"/>
      <w:r>
        <w:t xml:space="preserve">. </w:t>
      </w:r>
      <w:proofErr w:type="gramStart"/>
      <w:r>
        <w:t>The personal</w:t>
      </w:r>
      <w:proofErr w:type="gramEnd"/>
      <w:r>
        <w:t xml:space="preserve"> data are required to carry out the legal relationship.</w:t>
      </w:r>
    </w:p>
    <w:p w14:paraId="52CC902E" w14:textId="77777777" w:rsidR="00780E93" w:rsidRPr="0079169D" w:rsidRDefault="00780E93" w:rsidP="009B2672">
      <w:pPr>
        <w:jc w:val="both"/>
      </w:pPr>
    </w:p>
    <w:p w14:paraId="0CC4263B" w14:textId="77777777" w:rsidR="00780E93" w:rsidRDefault="00780E93" w:rsidP="00780E93">
      <w:pPr>
        <w:pStyle w:val="Heading1"/>
        <w:jc w:val="both"/>
      </w:pPr>
      <w:r>
        <w:t>Categories of personal data to be processed</w:t>
      </w:r>
    </w:p>
    <w:p w14:paraId="5BFB6007" w14:textId="77777777" w:rsidR="00780E93" w:rsidRDefault="00780E93" w:rsidP="00780E93">
      <w:pPr>
        <w:jc w:val="both"/>
      </w:pPr>
      <w:r>
        <w:t>We process the following Data about you:</w:t>
      </w:r>
    </w:p>
    <w:p w14:paraId="559FC808" w14:textId="77777777" w:rsidR="00780E93" w:rsidRDefault="00780E93" w:rsidP="00780E93">
      <w:pPr>
        <w:jc w:val="both"/>
      </w:pPr>
    </w:p>
    <w:p w14:paraId="6DC9AC6D" w14:textId="77777777" w:rsidR="00780E93" w:rsidRDefault="00780E93" w:rsidP="00780E93">
      <w:pPr>
        <w:pStyle w:val="ListParagraph"/>
        <w:numPr>
          <w:ilvl w:val="0"/>
          <w:numId w:val="1"/>
        </w:numPr>
        <w:jc w:val="both"/>
      </w:pPr>
      <w:permStart w:id="1651977914" w:edGrp="everyone"/>
      <w:r>
        <w:t>Your name,</w:t>
      </w:r>
    </w:p>
    <w:p w14:paraId="6CE8C369" w14:textId="77777777" w:rsidR="00780E93" w:rsidRDefault="00780E93" w:rsidP="00780E93">
      <w:pPr>
        <w:pStyle w:val="ListParagraph"/>
        <w:numPr>
          <w:ilvl w:val="0"/>
          <w:numId w:val="1"/>
        </w:numPr>
        <w:jc w:val="both"/>
      </w:pPr>
      <w:r>
        <w:t>Your address,</w:t>
      </w:r>
    </w:p>
    <w:p w14:paraId="389D900D" w14:textId="77777777" w:rsidR="00780E93" w:rsidRDefault="00780E93" w:rsidP="00780E93">
      <w:pPr>
        <w:pStyle w:val="ListParagraph"/>
        <w:numPr>
          <w:ilvl w:val="0"/>
          <w:numId w:val="1"/>
        </w:numPr>
        <w:jc w:val="both"/>
      </w:pPr>
      <w:r>
        <w:t>the Data arising in the context of the tender and in the case of the performance of the contract.</w:t>
      </w:r>
    </w:p>
    <w:permEnd w:id="1651977914"/>
    <w:p w14:paraId="0FAC14C6" w14:textId="77777777" w:rsidR="00780E93" w:rsidRDefault="00780E93" w:rsidP="00C63523">
      <w:pPr>
        <w:jc w:val="both"/>
      </w:pPr>
    </w:p>
    <w:p w14:paraId="57A59F6F" w14:textId="77777777" w:rsidR="00780E93" w:rsidRDefault="00780E93" w:rsidP="00780E93">
      <w:pPr>
        <w:jc w:val="both"/>
      </w:pPr>
      <w:r>
        <w:t>In the case of processing in accordance with subsection b) of Article 6 (1) GDPR, the following applies: Without the Data that you provided to us prior to the conclusion of the contract, the conclusion of the contract is not possible.</w:t>
      </w:r>
    </w:p>
    <w:p w14:paraId="07E24550" w14:textId="77777777" w:rsidR="00780E93" w:rsidRPr="0079169D" w:rsidRDefault="00780E93" w:rsidP="00780E93">
      <w:pPr>
        <w:jc w:val="both"/>
      </w:pPr>
    </w:p>
    <w:p w14:paraId="0E89B554" w14:textId="77777777" w:rsidR="00780E93" w:rsidRDefault="00780E93" w:rsidP="00780E93">
      <w:pPr>
        <w:pStyle w:val="Heading1"/>
        <w:jc w:val="both"/>
      </w:pPr>
      <w:r>
        <w:t>Transfer to third parties</w:t>
      </w:r>
    </w:p>
    <w:p w14:paraId="53FE11E2" w14:textId="77777777" w:rsidR="00BB0CB3" w:rsidRDefault="00BB0CB3" w:rsidP="00324B5F">
      <w:pPr>
        <w:jc w:val="both"/>
      </w:pPr>
      <w:r>
        <w:t xml:space="preserve">In the context of the procurement procedure, the Client is supported by Atos Information Technology GmbH, Würzburger Strasse 121, 90766 Fürth, the law firm HEUSSEN </w:t>
      </w:r>
      <w:proofErr w:type="spellStart"/>
      <w:r>
        <w:t>Rechtsanwaltsgesellschaft</w:t>
      </w:r>
      <w:proofErr w:type="spellEnd"/>
      <w:r>
        <w:t xml:space="preserve">, </w:t>
      </w:r>
      <w:proofErr w:type="spellStart"/>
      <w:r>
        <w:t>Brienner</w:t>
      </w:r>
      <w:proofErr w:type="spellEnd"/>
      <w:r>
        <w:t xml:space="preserve"> Strasse 9, 80333 Munich (public procurement law) and the law firm SSH </w:t>
      </w:r>
      <w:proofErr w:type="spellStart"/>
      <w:r>
        <w:t>Rechtsanwälte</w:t>
      </w:r>
      <w:proofErr w:type="spellEnd"/>
      <w:r>
        <w:t xml:space="preserve">, </w:t>
      </w:r>
      <w:proofErr w:type="spellStart"/>
      <w:r>
        <w:t>Kopernikusstr</w:t>
      </w:r>
      <w:proofErr w:type="spellEnd"/>
      <w:r>
        <w:t>. 9, 81679 Munich.  The information from your offer, which may also contain personal data, can be passed on to employees of these companies in the context of the support in the evaluation of the offer.</w:t>
      </w:r>
    </w:p>
    <w:p w14:paraId="5500F80C" w14:textId="77777777" w:rsidR="00BB0CB3" w:rsidRPr="0079169D" w:rsidRDefault="00BB0CB3" w:rsidP="00780E93">
      <w:pPr>
        <w:jc w:val="both"/>
      </w:pPr>
    </w:p>
    <w:p w14:paraId="2138C23F" w14:textId="77777777" w:rsidR="00780E93" w:rsidRDefault="00780E93" w:rsidP="00780E93">
      <w:pPr>
        <w:pStyle w:val="Heading1"/>
        <w:jc w:val="both"/>
      </w:pPr>
      <w:r>
        <w:t>Transfer to a third country</w:t>
      </w:r>
    </w:p>
    <w:p w14:paraId="1980B538" w14:textId="77777777" w:rsidR="00780E93" w:rsidRDefault="00780E93" w:rsidP="000861FA">
      <w:pPr>
        <w:jc w:val="both"/>
      </w:pPr>
      <w:permStart w:id="1950558246" w:edGrp="everyone"/>
      <w:r>
        <w:t>Your personal data will not be transferred to so-called third countries.</w:t>
      </w:r>
    </w:p>
    <w:permEnd w:id="1950558246"/>
    <w:p w14:paraId="79B4E002" w14:textId="77777777" w:rsidR="00780E93" w:rsidRPr="0079169D" w:rsidRDefault="00780E93" w:rsidP="00780E93">
      <w:pPr>
        <w:jc w:val="both"/>
      </w:pPr>
    </w:p>
    <w:p w14:paraId="2B02B58C" w14:textId="77777777" w:rsidR="00780E93" w:rsidRDefault="00780E93" w:rsidP="00780E93">
      <w:pPr>
        <w:pStyle w:val="Heading1"/>
        <w:jc w:val="both"/>
      </w:pPr>
      <w:r>
        <w:t>Duration of the Data storage</w:t>
      </w:r>
    </w:p>
    <w:p w14:paraId="21FB896A" w14:textId="77777777" w:rsidR="00780E93" w:rsidRDefault="00780E93" w:rsidP="00780E93">
      <w:pPr>
        <w:jc w:val="both"/>
      </w:pPr>
      <w:r>
        <w:t xml:space="preserve">We store your Data </w:t>
      </w:r>
      <w:proofErr w:type="gramStart"/>
      <w:r>
        <w:t>as long as</w:t>
      </w:r>
      <w:proofErr w:type="gramEnd"/>
      <w:r>
        <w:t xml:space="preserve"> it is necessary for one of the aforementioned purposes or a statutory retention period is prescribed.</w:t>
      </w:r>
    </w:p>
    <w:p w14:paraId="49D35AE9" w14:textId="77777777" w:rsidR="00780E93" w:rsidRPr="0079169D" w:rsidRDefault="00780E93" w:rsidP="00780E93">
      <w:pPr>
        <w:jc w:val="both"/>
      </w:pPr>
    </w:p>
    <w:p w14:paraId="4C536759" w14:textId="77777777" w:rsidR="00780E93" w:rsidRDefault="00780E93" w:rsidP="00780E93">
      <w:pPr>
        <w:pStyle w:val="Heading1"/>
        <w:jc w:val="both"/>
      </w:pPr>
      <w:r>
        <w:t>Your rights and contact options</w:t>
      </w:r>
    </w:p>
    <w:p w14:paraId="36B09ED8" w14:textId="77777777" w:rsidR="00780E93" w:rsidRDefault="00780E93" w:rsidP="00780E93">
      <w:pPr>
        <w:jc w:val="both"/>
      </w:pPr>
      <w:r>
        <w:rPr>
          <w:u w:val="single"/>
        </w:rPr>
        <w:t>Information:</w:t>
      </w:r>
      <w:r>
        <w:t xml:space="preserve"> On </w:t>
      </w:r>
      <w:proofErr w:type="gramStart"/>
      <w:r>
        <w:t>request ,</w:t>
      </w:r>
      <w:proofErr w:type="gramEnd"/>
      <w:r>
        <w:t xml:space="preserve"> we will be happy to inform you whether and which Data is stored about you.</w:t>
      </w:r>
    </w:p>
    <w:p w14:paraId="30CA9252" w14:textId="77777777" w:rsidR="00780E93" w:rsidRDefault="00780E93" w:rsidP="00780E93">
      <w:pPr>
        <w:jc w:val="both"/>
      </w:pPr>
      <w:r>
        <w:rPr>
          <w:u w:val="single"/>
        </w:rPr>
        <w:t>Rectification, restriction of processing or erasure:</w:t>
      </w:r>
      <w:r>
        <w:t xml:space="preserve"> As far as the statutory requirements are </w:t>
      </w:r>
      <w:proofErr w:type="gramStart"/>
      <w:r>
        <w:t>met ,</w:t>
      </w:r>
      <w:proofErr w:type="gramEnd"/>
      <w:r>
        <w:t xml:space="preserve"> you have the right to rectification, restriction of processing or erasure of this Data.</w:t>
      </w:r>
    </w:p>
    <w:p w14:paraId="665C2310" w14:textId="77777777" w:rsidR="00780E93" w:rsidRDefault="00780E93" w:rsidP="00780E93">
      <w:pPr>
        <w:jc w:val="both"/>
      </w:pPr>
      <w:r>
        <w:rPr>
          <w:u w:val="single"/>
        </w:rPr>
        <w:t>Data surrender:</w:t>
      </w:r>
      <w:r>
        <w:t xml:space="preserve"> You also have the right to receive from us the Data concerning you that you have provided to </w:t>
      </w:r>
      <w:proofErr w:type="gramStart"/>
      <w:r>
        <w:t>us  in</w:t>
      </w:r>
      <w:proofErr w:type="gramEnd"/>
      <w:r>
        <w:t xml:space="preserve"> a structured, commonly used and machine-readable format; you may transfer this Data to other bodies or have it transferred.</w:t>
      </w:r>
    </w:p>
    <w:p w14:paraId="77B9FD64" w14:textId="77777777" w:rsidR="00780E93" w:rsidRDefault="00780E93" w:rsidP="00780E93">
      <w:pPr>
        <w:jc w:val="both"/>
      </w:pPr>
    </w:p>
    <w:p w14:paraId="353AEAB4" w14:textId="77777777" w:rsidR="00780E93" w:rsidRDefault="00780E93" w:rsidP="00780E93">
      <w:pPr>
        <w:jc w:val="both"/>
      </w:pPr>
      <w:r>
        <w:t>If you have any questions about the collection, processing or use of your personal data, information, rectification, restriction of processing or the ratio of Data as well as revocation of any consent given or objection to a certain use of Data as well as the right to Data portability, please contact our company Data Protection Officer:</w:t>
      </w:r>
    </w:p>
    <w:p w14:paraId="304ABB28" w14:textId="77777777" w:rsidR="00780E93" w:rsidRDefault="00780E93" w:rsidP="00780E93">
      <w:pPr>
        <w:jc w:val="both"/>
      </w:pPr>
    </w:p>
    <w:p w14:paraId="3DFAB71C" w14:textId="77777777" w:rsidR="00780E93" w:rsidRDefault="00780E93" w:rsidP="00780E93">
      <w:pPr>
        <w:jc w:val="both"/>
      </w:pPr>
      <w:r>
        <w:t>The Data Protection Officer</w:t>
      </w:r>
    </w:p>
    <w:p w14:paraId="564F953F" w14:textId="77777777" w:rsidR="00780E93" w:rsidRDefault="00780E93" w:rsidP="00780E93">
      <w:pPr>
        <w:jc w:val="both"/>
      </w:pPr>
      <w:r>
        <w:t>Goethe-</w:t>
      </w:r>
      <w:proofErr w:type="spellStart"/>
      <w:r>
        <w:t>Institut</w:t>
      </w:r>
      <w:proofErr w:type="spellEnd"/>
      <w:r>
        <w:t xml:space="preserve"> </w:t>
      </w:r>
      <w:proofErr w:type="spellStart"/>
      <w:r>
        <w:t>e.V.</w:t>
      </w:r>
      <w:proofErr w:type="spellEnd"/>
    </w:p>
    <w:p w14:paraId="461D7731" w14:textId="77777777" w:rsidR="00780E93" w:rsidRPr="004D08A3" w:rsidRDefault="006900C9" w:rsidP="00780E93">
      <w:pPr>
        <w:jc w:val="both"/>
        <w:rPr>
          <w:lang w:val="de-DE"/>
        </w:rPr>
      </w:pPr>
      <w:r w:rsidRPr="004D08A3">
        <w:rPr>
          <w:lang w:val="de-DE"/>
        </w:rPr>
        <w:t>Oskar-von-Miller-Ring 18</w:t>
      </w:r>
    </w:p>
    <w:p w14:paraId="73725C74" w14:textId="77777777" w:rsidR="00780E93" w:rsidRPr="004D08A3" w:rsidRDefault="00780E93" w:rsidP="00780E93">
      <w:pPr>
        <w:jc w:val="both"/>
        <w:rPr>
          <w:lang w:val="de-DE"/>
        </w:rPr>
      </w:pPr>
      <w:r w:rsidRPr="004D08A3">
        <w:rPr>
          <w:lang w:val="de-DE"/>
        </w:rPr>
        <w:t>80333 Munich</w:t>
      </w:r>
    </w:p>
    <w:p w14:paraId="0551BD30" w14:textId="77777777" w:rsidR="00780E93" w:rsidRPr="004D08A3" w:rsidRDefault="00000000" w:rsidP="00780E93">
      <w:pPr>
        <w:jc w:val="both"/>
        <w:rPr>
          <w:lang w:val="de-DE"/>
        </w:rPr>
      </w:pPr>
      <w:hyperlink r:id="rId12" w:history="1">
        <w:r w:rsidR="00424808" w:rsidRPr="004D08A3">
          <w:rPr>
            <w:rStyle w:val="Hyperlink"/>
            <w:lang w:val="de-DE"/>
          </w:rPr>
          <w:t>datenschutz@goethe.de</w:t>
        </w:r>
      </w:hyperlink>
    </w:p>
    <w:p w14:paraId="2BD39568" w14:textId="77777777" w:rsidR="00780E93" w:rsidRPr="004D08A3" w:rsidRDefault="00780E93" w:rsidP="00780E93">
      <w:pPr>
        <w:jc w:val="both"/>
        <w:rPr>
          <w:lang w:val="de-DE"/>
        </w:rPr>
      </w:pPr>
    </w:p>
    <w:p w14:paraId="6F178EBF" w14:textId="77777777" w:rsidR="00780E93" w:rsidRDefault="00780E93" w:rsidP="00780E93">
      <w:pPr>
        <w:pStyle w:val="Heading1"/>
        <w:jc w:val="both"/>
      </w:pPr>
      <w:r>
        <w:t>Complaint to the supervisory authority</w:t>
      </w:r>
    </w:p>
    <w:p w14:paraId="75CC18AA" w14:textId="77777777" w:rsidR="00780E93" w:rsidRDefault="00780E93" w:rsidP="00780E93">
      <w:pPr>
        <w:jc w:val="both"/>
      </w:pPr>
      <w:r>
        <w:t>You also have the right to lodge a complaint with the competent supervisory authority for data protection.</w:t>
      </w:r>
    </w:p>
    <w:p w14:paraId="31DB2586" w14:textId="77777777" w:rsidR="00613A9E" w:rsidRPr="00BA5394" w:rsidRDefault="00780E93" w:rsidP="00E43978">
      <w:pPr>
        <w:jc w:val="both"/>
      </w:pPr>
      <w:r>
        <w:t xml:space="preserve">This is the Federal Commissioner for Data Protection and Freedom of Information, </w:t>
      </w:r>
      <w:proofErr w:type="spellStart"/>
      <w:r>
        <w:t>Husarenstr</w:t>
      </w:r>
      <w:proofErr w:type="spellEnd"/>
      <w:r>
        <w:t>. 30, 53117 Bonn. You can also lodge your complaint with any other data protection authority. This will then be forwarded to the competent supervisory authority.</w:t>
      </w:r>
    </w:p>
    <w:sectPr w:rsidR="00613A9E" w:rsidRPr="00BA5394" w:rsidSect="00FA7C7F">
      <w:headerReference w:type="default" r:id="rId13"/>
      <w:headerReference w:type="first" r:id="rId14"/>
      <w:pgSz w:w="11906" w:h="16838" w:code="9"/>
      <w:pgMar w:top="3153" w:right="1077" w:bottom="1843" w:left="1077" w:header="189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AC248A" w14:textId="77777777" w:rsidR="00FA7C7F" w:rsidRDefault="00FA7C7F" w:rsidP="00A5432D">
      <w:pPr>
        <w:spacing w:line="240" w:lineRule="auto"/>
      </w:pPr>
      <w:r>
        <w:separator/>
      </w:r>
    </w:p>
  </w:endnote>
  <w:endnote w:type="continuationSeparator" w:id="0">
    <w:p w14:paraId="4F740DA3" w14:textId="77777777" w:rsidR="00FA7C7F" w:rsidRDefault="00FA7C7F" w:rsidP="00A543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ethe FF Clan">
    <w:altName w:val="Calibri"/>
    <w:charset w:val="00"/>
    <w:family w:val="swiss"/>
    <w:pitch w:val="variable"/>
    <w:sig w:usb0="A00002BF" w:usb1="4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 Pro">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3F63D5" w14:textId="77777777" w:rsidR="00FA7C7F" w:rsidRDefault="00FA7C7F" w:rsidP="00A5432D">
      <w:pPr>
        <w:spacing w:line="240" w:lineRule="auto"/>
      </w:pPr>
      <w:r>
        <w:separator/>
      </w:r>
    </w:p>
  </w:footnote>
  <w:footnote w:type="continuationSeparator" w:id="0">
    <w:p w14:paraId="38C1F969" w14:textId="77777777" w:rsidR="00FA7C7F" w:rsidRDefault="00FA7C7F" w:rsidP="00A543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76031" w14:textId="77777777" w:rsidR="0035701E" w:rsidRDefault="0035701E" w:rsidP="009B5062">
    <w:pPr>
      <w:pStyle w:val="Info"/>
    </w:pPr>
    <w:r>
      <w:t xml:space="preserve">Page </w:t>
    </w:r>
    <w:r w:rsidR="00F42F92">
      <w:fldChar w:fldCharType="begin"/>
    </w:r>
    <w:r w:rsidR="00F42F92">
      <w:instrText xml:space="preserve"> PAGE  \* Arabic  \* MERGEFORMAT </w:instrText>
    </w:r>
    <w:r w:rsidR="00F42F92">
      <w:fldChar w:fldCharType="separate"/>
    </w:r>
    <w:r w:rsidR="00874D19">
      <w:rPr>
        <w:noProof/>
      </w:rPr>
      <w:t>2</w:t>
    </w:r>
    <w:r w:rsidR="00F42F92">
      <w:fldChar w:fldCharType="end"/>
    </w:r>
    <w:r>
      <w:t xml:space="preserve">, </w:t>
    </w:r>
    <w:r w:rsidR="00000000">
      <w:fldChar w:fldCharType="begin"/>
    </w:r>
    <w:r w:rsidR="00000000">
      <w:instrText xml:space="preserve"> STYLEREF  Titel  \* MERGEFORMAT </w:instrText>
    </w:r>
    <w:r w:rsidR="00000000">
      <w:fldChar w:fldCharType="separate"/>
    </w:r>
    <w:r w:rsidR="00840106">
      <w:rPr>
        <w:b/>
        <w:bCs/>
        <w:noProof/>
      </w:rPr>
      <w:t>Error! Use the Home tab to apply Titel to the text that you want to appear here.</w:t>
    </w:r>
    <w:r w:rsidR="00000000">
      <w:rPr>
        <w:b/>
        <w:bCs/>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C9B90" w14:textId="77777777" w:rsidR="00874D19" w:rsidRDefault="00874D19">
    <w:pPr>
      <w:pStyle w:val="Header"/>
    </w:pPr>
  </w:p>
  <w:p w14:paraId="2CD8B2AA" w14:textId="77777777" w:rsidR="00874D19" w:rsidRDefault="00874D19">
    <w:pPr>
      <w:pStyle w:val="Header"/>
    </w:pPr>
  </w:p>
  <w:p w14:paraId="104AE4F3" w14:textId="77777777" w:rsidR="00874D19" w:rsidRDefault="00874D19">
    <w:pPr>
      <w:pStyle w:val="Header"/>
    </w:pPr>
  </w:p>
  <w:p w14:paraId="243DF2CE" w14:textId="77777777" w:rsidR="00775E0E" w:rsidRDefault="0035701E">
    <w:pPr>
      <w:pStyle w:val="Header"/>
    </w:pPr>
    <w:r>
      <w:rPr>
        <w:noProof/>
        <w:lang w:val="de-DE" w:eastAsia="de-DE"/>
      </w:rPr>
      <w:drawing>
        <wp:anchor distT="0" distB="0" distL="114300" distR="114300" simplePos="0" relativeHeight="251659264" behindDoc="1" locked="0" layoutInCell="1" allowOverlap="1" wp14:anchorId="6C811F48" wp14:editId="3099FB4D">
          <wp:simplePos x="0" y="0"/>
          <wp:positionH relativeFrom="page">
            <wp:posOffset>5760720</wp:posOffset>
          </wp:positionH>
          <wp:positionV relativeFrom="page">
            <wp:posOffset>563</wp:posOffset>
          </wp:positionV>
          <wp:extent cx="1801372" cy="10689358"/>
          <wp:effectExtent l="19050" t="0" r="8378" b="0"/>
          <wp:wrapNone/>
          <wp:docPr id="4" name="Grafik 3" descr="GI_Schriftstüc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_Schriftstück-1.png"/>
                  <pic:cNvPicPr/>
                </pic:nvPicPr>
                <pic:blipFill>
                  <a:blip r:embed="rId1"/>
                  <a:stretch>
                    <a:fillRect/>
                  </a:stretch>
                </pic:blipFill>
                <pic:spPr>
                  <a:xfrm>
                    <a:off x="0" y="0"/>
                    <a:ext cx="1801372" cy="10689358"/>
                  </a:xfrm>
                  <a:prstGeom prst="rect">
                    <a:avLst/>
                  </a:prstGeom>
                  <a:noFill/>
                  <a:ln>
                    <a:noFill/>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43484"/>
    <w:multiLevelType w:val="hybridMultilevel"/>
    <w:tmpl w:val="0AB8850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B270750"/>
    <w:multiLevelType w:val="hybridMultilevel"/>
    <w:tmpl w:val="1CE86BF8"/>
    <w:lvl w:ilvl="0" w:tplc="A828AAD2">
      <w:start w:val="1"/>
      <w:numFmt w:val="decimal"/>
      <w:lvlText w:val="%1."/>
      <w:lvlJc w:val="left"/>
      <w:pPr>
        <w:ind w:left="1068" w:hanging="360"/>
      </w:pPr>
      <w:rPr>
        <w:rFonts w:hint="default"/>
        <w:b/>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 w15:restartNumberingAfterBreak="0">
    <w:nsid w:val="401D6376"/>
    <w:multiLevelType w:val="hybridMultilevel"/>
    <w:tmpl w:val="D1625A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45A6197"/>
    <w:multiLevelType w:val="hybridMultilevel"/>
    <w:tmpl w:val="69CE7E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A5174AD"/>
    <w:multiLevelType w:val="hybridMultilevel"/>
    <w:tmpl w:val="D76AAAB6"/>
    <w:lvl w:ilvl="0" w:tplc="572C9126">
      <w:start w:val="1"/>
      <w:numFmt w:val="bullet"/>
      <w:lvlText w:val="-"/>
      <w:lvlJc w:val="left"/>
      <w:pPr>
        <w:ind w:left="720" w:hanging="360"/>
      </w:pPr>
      <w:rPr>
        <w:rFonts w:ascii="Goethe FF Clan" w:eastAsiaTheme="minorHAnsi" w:hAnsi="Goethe FF Clan"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B3B5E9A"/>
    <w:multiLevelType w:val="hybridMultilevel"/>
    <w:tmpl w:val="80FCBEB8"/>
    <w:lvl w:ilvl="0" w:tplc="3F68F640">
      <w:start w:val="1"/>
      <w:numFmt w:val="bullet"/>
      <w:lvlText w:val="-"/>
      <w:lvlJc w:val="left"/>
      <w:pPr>
        <w:ind w:left="720" w:hanging="360"/>
      </w:pPr>
      <w:rPr>
        <w:rFonts w:ascii="Goethe FF Clan" w:eastAsiaTheme="minorHAnsi" w:hAnsi="Goethe FF Clan" w:cstheme="minorBidi"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36920907">
    <w:abstractNumId w:val="3"/>
  </w:num>
  <w:num w:numId="2" w16cid:durableId="408312645">
    <w:abstractNumId w:val="2"/>
  </w:num>
  <w:num w:numId="3" w16cid:durableId="744691049">
    <w:abstractNumId w:val="0"/>
  </w:num>
  <w:num w:numId="4" w16cid:durableId="1850095027">
    <w:abstractNumId w:val="5"/>
  </w:num>
  <w:num w:numId="5" w16cid:durableId="1406535440">
    <w:abstractNumId w:val="4"/>
  </w:num>
  <w:num w:numId="6" w16cid:durableId="1792701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2E2"/>
    <w:rsid w:val="00010A99"/>
    <w:rsid w:val="00030A6E"/>
    <w:rsid w:val="000861FA"/>
    <w:rsid w:val="00091E97"/>
    <w:rsid w:val="00091EC3"/>
    <w:rsid w:val="000924DB"/>
    <w:rsid w:val="000A0F59"/>
    <w:rsid w:val="000A13BC"/>
    <w:rsid w:val="000A5DFF"/>
    <w:rsid w:val="000B5B58"/>
    <w:rsid w:val="000B617E"/>
    <w:rsid w:val="000D1DB9"/>
    <w:rsid w:val="000D44C5"/>
    <w:rsid w:val="00111A0A"/>
    <w:rsid w:val="0012298D"/>
    <w:rsid w:val="00184DBA"/>
    <w:rsid w:val="001916FE"/>
    <w:rsid w:val="001945F6"/>
    <w:rsid w:val="001976C8"/>
    <w:rsid w:val="001A087E"/>
    <w:rsid w:val="001C1075"/>
    <w:rsid w:val="001E46CD"/>
    <w:rsid w:val="001E6C0A"/>
    <w:rsid w:val="00274D9F"/>
    <w:rsid w:val="0027791D"/>
    <w:rsid w:val="002916F8"/>
    <w:rsid w:val="002E2746"/>
    <w:rsid w:val="002E27BB"/>
    <w:rsid w:val="002F0B27"/>
    <w:rsid w:val="0030460E"/>
    <w:rsid w:val="00324B5F"/>
    <w:rsid w:val="00331A7E"/>
    <w:rsid w:val="003342C4"/>
    <w:rsid w:val="00341DBE"/>
    <w:rsid w:val="0035693D"/>
    <w:rsid w:val="0035701E"/>
    <w:rsid w:val="0036061F"/>
    <w:rsid w:val="00390CEC"/>
    <w:rsid w:val="003A36D0"/>
    <w:rsid w:val="003D5387"/>
    <w:rsid w:val="003F1C2D"/>
    <w:rsid w:val="00424808"/>
    <w:rsid w:val="0043232B"/>
    <w:rsid w:val="00456546"/>
    <w:rsid w:val="004A1FFC"/>
    <w:rsid w:val="004A219A"/>
    <w:rsid w:val="004C0F41"/>
    <w:rsid w:val="004D08A3"/>
    <w:rsid w:val="005348CF"/>
    <w:rsid w:val="0056160E"/>
    <w:rsid w:val="0058285F"/>
    <w:rsid w:val="00595E52"/>
    <w:rsid w:val="005F4C7A"/>
    <w:rsid w:val="00613A9E"/>
    <w:rsid w:val="006431F7"/>
    <w:rsid w:val="006636EC"/>
    <w:rsid w:val="00666D28"/>
    <w:rsid w:val="00680AED"/>
    <w:rsid w:val="006873C7"/>
    <w:rsid w:val="006900C9"/>
    <w:rsid w:val="006A6BBC"/>
    <w:rsid w:val="00715E63"/>
    <w:rsid w:val="0074681C"/>
    <w:rsid w:val="00775E0E"/>
    <w:rsid w:val="00780E93"/>
    <w:rsid w:val="0079169D"/>
    <w:rsid w:val="007E07FD"/>
    <w:rsid w:val="008162BB"/>
    <w:rsid w:val="00831C71"/>
    <w:rsid w:val="0083727F"/>
    <w:rsid w:val="00840106"/>
    <w:rsid w:val="00863801"/>
    <w:rsid w:val="00874D19"/>
    <w:rsid w:val="008A7025"/>
    <w:rsid w:val="008B1406"/>
    <w:rsid w:val="008D475C"/>
    <w:rsid w:val="008E3C45"/>
    <w:rsid w:val="00904C45"/>
    <w:rsid w:val="00930E32"/>
    <w:rsid w:val="00996939"/>
    <w:rsid w:val="009B2672"/>
    <w:rsid w:val="009B3532"/>
    <w:rsid w:val="009B5062"/>
    <w:rsid w:val="00A005AC"/>
    <w:rsid w:val="00A012FA"/>
    <w:rsid w:val="00A111DB"/>
    <w:rsid w:val="00A271E1"/>
    <w:rsid w:val="00A424F9"/>
    <w:rsid w:val="00A42B26"/>
    <w:rsid w:val="00A44849"/>
    <w:rsid w:val="00A5432D"/>
    <w:rsid w:val="00A71804"/>
    <w:rsid w:val="00A80A67"/>
    <w:rsid w:val="00AD0F46"/>
    <w:rsid w:val="00AD2CEF"/>
    <w:rsid w:val="00AE3C59"/>
    <w:rsid w:val="00AE5D1C"/>
    <w:rsid w:val="00AF46BE"/>
    <w:rsid w:val="00B03544"/>
    <w:rsid w:val="00B66E1C"/>
    <w:rsid w:val="00B95F6F"/>
    <w:rsid w:val="00BA36C5"/>
    <w:rsid w:val="00BA3DB3"/>
    <w:rsid w:val="00BA5394"/>
    <w:rsid w:val="00BB0CB3"/>
    <w:rsid w:val="00BB49A0"/>
    <w:rsid w:val="00BC111C"/>
    <w:rsid w:val="00BD16B3"/>
    <w:rsid w:val="00BE4D3F"/>
    <w:rsid w:val="00C14332"/>
    <w:rsid w:val="00C3054B"/>
    <w:rsid w:val="00C312E2"/>
    <w:rsid w:val="00C43AF8"/>
    <w:rsid w:val="00C63523"/>
    <w:rsid w:val="00C71D47"/>
    <w:rsid w:val="00C74ABD"/>
    <w:rsid w:val="00C77DB3"/>
    <w:rsid w:val="00C82461"/>
    <w:rsid w:val="00C90D95"/>
    <w:rsid w:val="00C9223D"/>
    <w:rsid w:val="00CA103A"/>
    <w:rsid w:val="00CA1088"/>
    <w:rsid w:val="00CC1603"/>
    <w:rsid w:val="00CE2E5F"/>
    <w:rsid w:val="00CF72F2"/>
    <w:rsid w:val="00D246C5"/>
    <w:rsid w:val="00D3300A"/>
    <w:rsid w:val="00D42E45"/>
    <w:rsid w:val="00D51D43"/>
    <w:rsid w:val="00D6107E"/>
    <w:rsid w:val="00D6468F"/>
    <w:rsid w:val="00D729B0"/>
    <w:rsid w:val="00DB2C70"/>
    <w:rsid w:val="00DC7472"/>
    <w:rsid w:val="00DD6EA2"/>
    <w:rsid w:val="00E263E4"/>
    <w:rsid w:val="00E43978"/>
    <w:rsid w:val="00E65236"/>
    <w:rsid w:val="00E6697E"/>
    <w:rsid w:val="00E961BA"/>
    <w:rsid w:val="00EA1F20"/>
    <w:rsid w:val="00EC6361"/>
    <w:rsid w:val="00ED7791"/>
    <w:rsid w:val="00EE1FB1"/>
    <w:rsid w:val="00F20EBA"/>
    <w:rsid w:val="00F42F92"/>
    <w:rsid w:val="00F5731C"/>
    <w:rsid w:val="00F6241E"/>
    <w:rsid w:val="00F63D1F"/>
    <w:rsid w:val="00F74E35"/>
    <w:rsid w:val="00F848A7"/>
    <w:rsid w:val="00FA00BA"/>
    <w:rsid w:val="00FA7C7F"/>
    <w:rsid w:val="00FC0252"/>
    <w:rsid w:val="00FC0FA9"/>
    <w:rsid w:val="00FC1898"/>
    <w:rsid w:val="00FC77F9"/>
    <w:rsid w:val="00FE6F3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060633"/>
  <w15:docId w15:val="{DBF333B0-BED6-4848-841E-C51F3B9DD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32D"/>
    <w:pPr>
      <w:spacing w:after="0" w:line="280" w:lineRule="atLeast"/>
    </w:pPr>
    <w:rPr>
      <w:sz w:val="20"/>
    </w:rPr>
  </w:style>
  <w:style w:type="paragraph" w:styleId="Heading1">
    <w:name w:val="heading 1"/>
    <w:basedOn w:val="Normal"/>
    <w:next w:val="Normal"/>
    <w:link w:val="Heading1Char"/>
    <w:uiPriority w:val="9"/>
    <w:qFormat/>
    <w:rsid w:val="009B5062"/>
    <w:pPr>
      <w:keepNext/>
      <w:keepLines/>
      <w:spacing w:line="240" w:lineRule="auto"/>
      <w:outlineLvl w:val="0"/>
    </w:pPr>
    <w:rPr>
      <w:rFonts w:asciiTheme="majorHAnsi" w:eastAsiaTheme="majorEastAsia" w:hAnsiTheme="majorHAnsi" w:cstheme="majorBidi"/>
      <w:b/>
      <w:bCs/>
      <w:caps/>
      <w:sz w:val="26"/>
      <w:szCs w:val="26"/>
    </w:rPr>
  </w:style>
  <w:style w:type="paragraph" w:styleId="Heading2">
    <w:name w:val="heading 2"/>
    <w:basedOn w:val="Normal"/>
    <w:next w:val="Normal"/>
    <w:link w:val="Heading2Char"/>
    <w:uiPriority w:val="9"/>
    <w:unhideWhenUsed/>
    <w:qFormat/>
    <w:rsid w:val="00775E0E"/>
    <w:pPr>
      <w:keepNext/>
      <w:keepLines/>
      <w:spacing w:before="40" w:line="259" w:lineRule="auto"/>
      <w:outlineLvl w:val="1"/>
    </w:pPr>
    <w:rPr>
      <w:rFonts w:asciiTheme="majorHAnsi" w:eastAsiaTheme="majorEastAsia" w:hAnsiTheme="majorHAnsi" w:cstheme="majorBidi"/>
      <w:color w:val="77950F"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062"/>
    <w:rPr>
      <w:rFonts w:asciiTheme="majorHAnsi" w:eastAsiaTheme="majorEastAsia" w:hAnsiTheme="majorHAnsi" w:cstheme="majorBidi"/>
      <w:b/>
      <w:bCs/>
      <w:caps/>
      <w:sz w:val="26"/>
      <w:szCs w:val="26"/>
    </w:rPr>
  </w:style>
  <w:style w:type="table" w:styleId="TableGrid">
    <w:name w:val="Table Grid"/>
    <w:basedOn w:val="TableNormal"/>
    <w:uiPriority w:val="59"/>
    <w:rsid w:val="000D1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5731C"/>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5731C"/>
    <w:rPr>
      <w:rFonts w:ascii="Tahoma" w:hAnsi="Tahoma" w:cs="Tahoma"/>
      <w:sz w:val="16"/>
      <w:szCs w:val="16"/>
    </w:rPr>
  </w:style>
  <w:style w:type="paragraph" w:styleId="Header">
    <w:name w:val="header"/>
    <w:basedOn w:val="Normal"/>
    <w:link w:val="HeaderChar"/>
    <w:uiPriority w:val="99"/>
    <w:unhideWhenUsed/>
    <w:rsid w:val="00A5432D"/>
    <w:pPr>
      <w:tabs>
        <w:tab w:val="center" w:pos="4513"/>
        <w:tab w:val="right" w:pos="9026"/>
      </w:tabs>
      <w:spacing w:line="240" w:lineRule="auto"/>
    </w:pPr>
  </w:style>
  <w:style w:type="character" w:customStyle="1" w:styleId="HeaderChar">
    <w:name w:val="Header Char"/>
    <w:basedOn w:val="DefaultParagraphFont"/>
    <w:link w:val="Header"/>
    <w:uiPriority w:val="99"/>
    <w:rsid w:val="00A5432D"/>
    <w:rPr>
      <w:sz w:val="16"/>
    </w:rPr>
  </w:style>
  <w:style w:type="paragraph" w:styleId="Footer">
    <w:name w:val="footer"/>
    <w:basedOn w:val="Normal"/>
    <w:link w:val="FooterChar"/>
    <w:uiPriority w:val="99"/>
    <w:unhideWhenUsed/>
    <w:rsid w:val="00A5432D"/>
    <w:pPr>
      <w:tabs>
        <w:tab w:val="center" w:pos="4513"/>
        <w:tab w:val="right" w:pos="9026"/>
      </w:tabs>
      <w:spacing w:line="240" w:lineRule="auto"/>
    </w:pPr>
  </w:style>
  <w:style w:type="character" w:customStyle="1" w:styleId="FooterChar">
    <w:name w:val="Footer Char"/>
    <w:basedOn w:val="DefaultParagraphFont"/>
    <w:link w:val="Footer"/>
    <w:uiPriority w:val="99"/>
    <w:rsid w:val="00A5432D"/>
    <w:rPr>
      <w:sz w:val="16"/>
    </w:rPr>
  </w:style>
  <w:style w:type="paragraph" w:customStyle="1" w:styleId="Standardbold">
    <w:name w:val="Standard_bold"/>
    <w:basedOn w:val="Normal"/>
    <w:qFormat/>
    <w:rsid w:val="00010A99"/>
    <w:rPr>
      <w:rFonts w:asciiTheme="majorHAnsi" w:hAnsiTheme="majorHAnsi"/>
      <w:b/>
    </w:rPr>
  </w:style>
  <w:style w:type="paragraph" w:customStyle="1" w:styleId="Info">
    <w:name w:val="Info"/>
    <w:basedOn w:val="Normal"/>
    <w:qFormat/>
    <w:rsid w:val="001A087E"/>
    <w:pPr>
      <w:spacing w:line="180" w:lineRule="atLeast"/>
    </w:pPr>
    <w:rPr>
      <w:sz w:val="13"/>
    </w:rPr>
  </w:style>
  <w:style w:type="paragraph" w:customStyle="1" w:styleId="Infobold">
    <w:name w:val="Info_bold"/>
    <w:basedOn w:val="Info"/>
    <w:qFormat/>
    <w:rsid w:val="00010A99"/>
    <w:rPr>
      <w:rFonts w:asciiTheme="majorHAnsi" w:hAnsiTheme="majorHAnsi"/>
      <w:b/>
    </w:rPr>
  </w:style>
  <w:style w:type="paragraph" w:styleId="Title">
    <w:name w:val="Title"/>
    <w:basedOn w:val="Normal"/>
    <w:next w:val="Normal"/>
    <w:link w:val="TitleChar"/>
    <w:uiPriority w:val="10"/>
    <w:qFormat/>
    <w:rsid w:val="00C77DB3"/>
    <w:pPr>
      <w:spacing w:line="192" w:lineRule="auto"/>
      <w:contextualSpacing/>
    </w:pPr>
    <w:rPr>
      <w:rFonts w:asciiTheme="majorHAnsi" w:eastAsiaTheme="majorEastAsia" w:hAnsiTheme="majorHAnsi" w:cstheme="majorBidi"/>
      <w:b/>
      <w:caps/>
      <w:color w:val="A0C814" w:themeColor="accent1"/>
      <w:kern w:val="28"/>
      <w:sz w:val="86"/>
      <w:szCs w:val="86"/>
    </w:rPr>
  </w:style>
  <w:style w:type="character" w:customStyle="1" w:styleId="TitleChar">
    <w:name w:val="Title Char"/>
    <w:basedOn w:val="DefaultParagraphFont"/>
    <w:link w:val="Title"/>
    <w:uiPriority w:val="10"/>
    <w:rsid w:val="00C77DB3"/>
    <w:rPr>
      <w:rFonts w:asciiTheme="majorHAnsi" w:eastAsiaTheme="majorEastAsia" w:hAnsiTheme="majorHAnsi" w:cstheme="majorBidi"/>
      <w:b/>
      <w:caps/>
      <w:color w:val="A0C814" w:themeColor="accent1"/>
      <w:kern w:val="28"/>
      <w:sz w:val="86"/>
      <w:szCs w:val="86"/>
    </w:rPr>
  </w:style>
  <w:style w:type="paragraph" w:styleId="Subtitle">
    <w:name w:val="Subtitle"/>
    <w:basedOn w:val="Normal"/>
    <w:link w:val="SubtitleChar"/>
    <w:uiPriority w:val="11"/>
    <w:qFormat/>
    <w:rsid w:val="00C77DB3"/>
    <w:pPr>
      <w:spacing w:line="192" w:lineRule="auto"/>
    </w:pPr>
    <w:rPr>
      <w:b/>
      <w:caps/>
      <w:sz w:val="48"/>
      <w:szCs w:val="48"/>
    </w:rPr>
  </w:style>
  <w:style w:type="character" w:customStyle="1" w:styleId="SubtitleChar">
    <w:name w:val="Subtitle Char"/>
    <w:basedOn w:val="DefaultParagraphFont"/>
    <w:link w:val="Subtitle"/>
    <w:uiPriority w:val="11"/>
    <w:rsid w:val="00C77DB3"/>
    <w:rPr>
      <w:b/>
      <w:caps/>
      <w:sz w:val="48"/>
      <w:szCs w:val="48"/>
    </w:rPr>
  </w:style>
  <w:style w:type="character" w:styleId="Hyperlink">
    <w:name w:val="Hyperlink"/>
    <w:basedOn w:val="DefaultParagraphFont"/>
    <w:uiPriority w:val="99"/>
    <w:unhideWhenUsed/>
    <w:rsid w:val="00595E52"/>
    <w:rPr>
      <w:color w:val="0000FF"/>
      <w:u w:val="single"/>
    </w:rPr>
  </w:style>
  <w:style w:type="paragraph" w:styleId="ListParagraph">
    <w:name w:val="List Paragraph"/>
    <w:basedOn w:val="Normal"/>
    <w:uiPriority w:val="34"/>
    <w:qFormat/>
    <w:rsid w:val="0079169D"/>
    <w:pPr>
      <w:ind w:left="720"/>
      <w:contextualSpacing/>
    </w:pPr>
  </w:style>
  <w:style w:type="character" w:styleId="PlaceholderText">
    <w:name w:val="Placeholder Text"/>
    <w:basedOn w:val="DefaultParagraphFont"/>
    <w:uiPriority w:val="99"/>
    <w:semiHidden/>
    <w:rsid w:val="0079169D"/>
    <w:rPr>
      <w:color w:val="808080"/>
    </w:rPr>
  </w:style>
  <w:style w:type="character" w:styleId="CommentReference">
    <w:name w:val="annotation reference"/>
    <w:basedOn w:val="DefaultParagraphFont"/>
    <w:uiPriority w:val="99"/>
    <w:semiHidden/>
    <w:unhideWhenUsed/>
    <w:rsid w:val="00341DBE"/>
    <w:rPr>
      <w:sz w:val="16"/>
      <w:szCs w:val="16"/>
    </w:rPr>
  </w:style>
  <w:style w:type="paragraph" w:styleId="CommentText">
    <w:name w:val="annotation text"/>
    <w:basedOn w:val="Normal"/>
    <w:link w:val="CommentTextChar"/>
    <w:unhideWhenUsed/>
    <w:rsid w:val="00341DBE"/>
    <w:pPr>
      <w:spacing w:line="240" w:lineRule="auto"/>
    </w:pPr>
    <w:rPr>
      <w:szCs w:val="20"/>
    </w:rPr>
  </w:style>
  <w:style w:type="character" w:customStyle="1" w:styleId="CommentTextChar">
    <w:name w:val="Comment Text Char"/>
    <w:basedOn w:val="DefaultParagraphFont"/>
    <w:link w:val="CommentText"/>
    <w:rsid w:val="00341DBE"/>
    <w:rPr>
      <w:sz w:val="20"/>
      <w:szCs w:val="20"/>
    </w:rPr>
  </w:style>
  <w:style w:type="paragraph" w:styleId="CommentSubject">
    <w:name w:val="annotation subject"/>
    <w:basedOn w:val="CommentText"/>
    <w:next w:val="CommentText"/>
    <w:link w:val="CommentSubjectChar"/>
    <w:uiPriority w:val="99"/>
    <w:semiHidden/>
    <w:unhideWhenUsed/>
    <w:rsid w:val="00341DBE"/>
    <w:rPr>
      <w:b/>
      <w:bCs/>
    </w:rPr>
  </w:style>
  <w:style w:type="character" w:customStyle="1" w:styleId="CommentSubjectChar">
    <w:name w:val="Comment Subject Char"/>
    <w:basedOn w:val="CommentTextChar"/>
    <w:link w:val="CommentSubject"/>
    <w:uiPriority w:val="99"/>
    <w:semiHidden/>
    <w:rsid w:val="00341DBE"/>
    <w:rPr>
      <w:b/>
      <w:bCs/>
      <w:sz w:val="20"/>
      <w:szCs w:val="20"/>
    </w:rPr>
  </w:style>
  <w:style w:type="paragraph" w:customStyle="1" w:styleId="EinfAbs">
    <w:name w:val="[Einf. Abs.]"/>
    <w:basedOn w:val="Normal"/>
    <w:uiPriority w:val="99"/>
    <w:rsid w:val="00D729B0"/>
    <w:pPr>
      <w:autoSpaceDE w:val="0"/>
      <w:autoSpaceDN w:val="0"/>
      <w:spacing w:line="288" w:lineRule="auto"/>
    </w:pPr>
    <w:rPr>
      <w:rFonts w:ascii="Minion Pro" w:hAnsi="Minion Pro" w:cs="Times New Roman"/>
      <w:color w:val="000000"/>
      <w:sz w:val="24"/>
      <w:szCs w:val="24"/>
    </w:rPr>
  </w:style>
  <w:style w:type="character" w:customStyle="1" w:styleId="Heading2Char">
    <w:name w:val="Heading 2 Char"/>
    <w:basedOn w:val="DefaultParagraphFont"/>
    <w:link w:val="Heading2"/>
    <w:uiPriority w:val="9"/>
    <w:rsid w:val="00775E0E"/>
    <w:rPr>
      <w:rFonts w:asciiTheme="majorHAnsi" w:eastAsiaTheme="majorEastAsia" w:hAnsiTheme="majorHAnsi" w:cstheme="majorBidi"/>
      <w:color w:val="77950F"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tenschutz@goethe.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ethe.de/de/index.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goethe.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S006~1\AppData\Local\Temp\Schriftst&#252;ck_A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88FA48930794AEC88678AA314DA6EB8"/>
        <w:category>
          <w:name w:val="Allgemein"/>
          <w:gallery w:val="placeholder"/>
        </w:category>
        <w:types>
          <w:type w:val="bbPlcHdr"/>
        </w:types>
        <w:behaviors>
          <w:behavior w:val="content"/>
        </w:behaviors>
        <w:guid w:val="{F0C1422F-0C03-43D4-8B45-EE647DA7B394}"/>
      </w:docPartPr>
      <w:docPartBody>
        <w:p w:rsidR="0061723D" w:rsidRDefault="007D3051" w:rsidP="007D3051">
          <w:pPr>
            <w:pStyle w:val="E88FA48930794AEC88678AA314DA6EB8"/>
          </w:pPr>
          <w:r>
            <w:rPr>
              <w:rStyle w:val="PlaceholderText"/>
              <w:lang w:val="en-U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ethe FF Clan">
    <w:altName w:val="Calibri"/>
    <w:charset w:val="00"/>
    <w:family w:val="swiss"/>
    <w:pitch w:val="variable"/>
    <w:sig w:usb0="A00002BF" w:usb1="4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 Pro">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E4B"/>
    <w:rsid w:val="00071AA2"/>
    <w:rsid w:val="001D4FA7"/>
    <w:rsid w:val="00232BD0"/>
    <w:rsid w:val="00263B98"/>
    <w:rsid w:val="00280C27"/>
    <w:rsid w:val="002D79A4"/>
    <w:rsid w:val="002F0FA9"/>
    <w:rsid w:val="00496E38"/>
    <w:rsid w:val="005261A4"/>
    <w:rsid w:val="0061723D"/>
    <w:rsid w:val="006679B9"/>
    <w:rsid w:val="006C3ABD"/>
    <w:rsid w:val="007B032A"/>
    <w:rsid w:val="007D3051"/>
    <w:rsid w:val="008A5409"/>
    <w:rsid w:val="00942259"/>
    <w:rsid w:val="00B123B4"/>
    <w:rsid w:val="00B604DA"/>
    <w:rsid w:val="00C807CC"/>
    <w:rsid w:val="00CA6398"/>
    <w:rsid w:val="00DA210D"/>
    <w:rsid w:val="00E12E7C"/>
    <w:rsid w:val="00E2731B"/>
    <w:rsid w:val="00E34E4B"/>
    <w:rsid w:val="00EB58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3051"/>
    <w:rPr>
      <w:color w:val="808080"/>
    </w:rPr>
  </w:style>
  <w:style w:type="paragraph" w:customStyle="1" w:styleId="E88FA48930794AEC88678AA314DA6EB8">
    <w:name w:val="E88FA48930794AEC88678AA314DA6EB8"/>
    <w:rsid w:val="007D30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arissa">
  <a:themeElements>
    <a:clrScheme name="GI Excel 2012-07-02">
      <a:dk1>
        <a:sysClr val="windowText" lastClr="000000"/>
      </a:dk1>
      <a:lt1>
        <a:sysClr val="window" lastClr="FFFFFF"/>
      </a:lt1>
      <a:dk2>
        <a:srgbClr val="502300"/>
      </a:dk2>
      <a:lt2>
        <a:srgbClr val="788287"/>
      </a:lt2>
      <a:accent1>
        <a:srgbClr val="A0C814"/>
      </a:accent1>
      <a:accent2>
        <a:srgbClr val="374105"/>
      </a:accent2>
      <a:accent3>
        <a:srgbClr val="82055F"/>
      </a:accent3>
      <a:accent4>
        <a:srgbClr val="5AC8F5"/>
      </a:accent4>
      <a:accent5>
        <a:srgbClr val="003969"/>
      </a:accent5>
      <a:accent6>
        <a:srgbClr val="EB6400"/>
      </a:accent6>
      <a:hlink>
        <a:srgbClr val="000000"/>
      </a:hlink>
      <a:folHlink>
        <a:srgbClr val="000000"/>
      </a:folHlink>
    </a:clrScheme>
    <a:fontScheme name="Goethe Final">
      <a:majorFont>
        <a:latin typeface="Goethe FF Clan"/>
        <a:ea typeface=""/>
        <a:cs typeface=""/>
      </a:majorFont>
      <a:minorFont>
        <a:latin typeface="Goethe FF Clan"/>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B6FB80AC29F44A937016623D1B5870" ma:contentTypeVersion="16" ma:contentTypeDescription="Create a new document." ma:contentTypeScope="" ma:versionID="22f0341c2bfe065c8e725415e736890e">
  <xsd:schema xmlns:xsd="http://www.w3.org/2001/XMLSchema" xmlns:xs="http://www.w3.org/2001/XMLSchema" xmlns:p="http://schemas.microsoft.com/office/2006/metadata/properties" xmlns:ns2="c2924f13-3ae2-4ece-af7e-de19d63bbd41" xmlns:ns3="0a5ce5d0-c97c-433c-ba41-3fd4c87a6c01" targetNamespace="http://schemas.microsoft.com/office/2006/metadata/properties" ma:root="true" ma:fieldsID="6f12187c2930daaa17b73ec367845aca" ns2:_="" ns3:_="">
    <xsd:import namespace="c2924f13-3ae2-4ece-af7e-de19d63bbd41"/>
    <xsd:import namespace="0a5ce5d0-c97c-433c-ba41-3fd4c87a6c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924f13-3ae2-4ece-af7e-de19d63bbd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8d083d-d29e-4d2c-90d9-9b78849702f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5ce5d0-c97c-433c-ba41-3fd4c87a6c0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12000b-f2da-435a-a278-172ccc462dfd}" ma:internalName="TaxCatchAll" ma:showField="CatchAllData" ma:web="0a5ce5d0-c97c-433c-ba41-3fd4c87a6c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924f13-3ae2-4ece-af7e-de19d63bbd41">
      <Terms xmlns="http://schemas.microsoft.com/office/infopath/2007/PartnerControls"/>
    </lcf76f155ced4ddcb4097134ff3c332f>
    <TaxCatchAll xmlns="0a5ce5d0-c97c-433c-ba41-3fd4c87a6c01" xsi:nil="true"/>
  </documentManagement>
</p:properties>
</file>

<file path=customXml/itemProps1.xml><?xml version="1.0" encoding="utf-8"?>
<ds:datastoreItem xmlns:ds="http://schemas.openxmlformats.org/officeDocument/2006/customXml" ds:itemID="{0B4B6154-F24B-48C8-A978-F5F1DF8A9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924f13-3ae2-4ece-af7e-de19d63bbd41"/>
    <ds:schemaRef ds:uri="0a5ce5d0-c97c-433c-ba41-3fd4c87a6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E04683-3441-4C6C-AD24-FDD4BFA2AD6D}">
  <ds:schemaRefs>
    <ds:schemaRef ds:uri="http://schemas.microsoft.com/sharepoint/v3/contenttype/forms"/>
  </ds:schemaRefs>
</ds:datastoreItem>
</file>

<file path=customXml/itemProps3.xml><?xml version="1.0" encoding="utf-8"?>
<ds:datastoreItem xmlns:ds="http://schemas.openxmlformats.org/officeDocument/2006/customXml" ds:itemID="{A39694BE-4513-4613-B4FD-492D3A7EA7EB}">
  <ds:schemaRefs>
    <ds:schemaRef ds:uri="http://schemas.microsoft.com/office/2006/metadata/properties"/>
    <ds:schemaRef ds:uri="http://schemas.microsoft.com/office/infopath/2007/PartnerControls"/>
    <ds:schemaRef ds:uri="c2924f13-3ae2-4ece-af7e-de19d63bbd41"/>
    <ds:schemaRef ds:uri="0a5ce5d0-c97c-433c-ba41-3fd4c87a6c01"/>
  </ds:schemaRefs>
</ds:datastoreItem>
</file>

<file path=docProps/app.xml><?xml version="1.0" encoding="utf-8"?>
<Properties xmlns="http://schemas.openxmlformats.org/officeDocument/2006/extended-properties" xmlns:vt="http://schemas.openxmlformats.org/officeDocument/2006/docPropsVTypes">
  <Template>Schriftstück_A4</Template>
  <TotalTime>0</TotalTime>
  <Pages>1</Pages>
  <Words>562</Words>
  <Characters>3209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Für längere Dokumentationen, Berichte, etc.</vt:lpstr>
    </vt:vector>
  </TitlesOfParts>
  <Company>Goethe-Institut</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Für längere Dokumentationen, Berichte, etc.</dc:title>
  <dc:creator>Lipeyko, Susan</dc:creator>
  <cp:keywords>Dokumentation, Bericht, langes Dokument, Vorlage, template</cp:keywords>
  <dc:description>Template: 2011-01-08</dc:description>
  <cp:lastModifiedBy>Sanikidze, Ana</cp:lastModifiedBy>
  <cp:revision>1</cp:revision>
  <cp:lastPrinted>2012-09-25T11:10:00Z</cp:lastPrinted>
  <dcterms:created xsi:type="dcterms:W3CDTF">2024-04-19T10:29:00Z</dcterms:created>
  <dcterms:modified xsi:type="dcterms:W3CDTF">2024-04-19T10:29:00Z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6800</vt:r8>
  </property>
  <property fmtid="{D5CDD505-2E9C-101B-9397-08002B2CF9AE}" pid="3" name="lbb07e0a8a4e4acd940641544846852e">
    <vt:lpwstr>DIN A4-Bürovorlagen|9fd776ac-64e8-4c23-83d2-758562c8167a</vt:lpwstr>
  </property>
  <property fmtid="{D5CDD505-2E9C-101B-9397-08002B2CF9AE}" pid="4" name="ContentTypeId">
    <vt:lpwstr>0x01010022B6FB80AC29F44A937016623D1B5870</vt:lpwstr>
  </property>
  <property fmtid="{D5CDD505-2E9C-101B-9397-08002B2CF9AE}" pid="5" name="Medium">
    <vt:lpwstr>27;#DIN A4-Bürovorlagen|9fd776ac-64e8-4c23-83d2-758562c8167a</vt:lpwstr>
  </property>
</Properties>
</file>