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GEHORSAMKEIT UND DAS MILGRAM-EXPERIMENT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Video: 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https://youtu.be/9ZNKYZ5QnxA?si=S-Q6ILcr0LejAbg5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Zielgruppe: DaF 10. Klasse (B2)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Teil I: Sieh dir den ersten Filmabschnitt (bis 0:55) an und ergänze den Text.</w:t>
      </w:r>
    </w:p>
    <w:p w:rsidR="00000000" w:rsidDel="00000000" w:rsidP="00000000" w:rsidRDefault="00000000" w:rsidRPr="00000000" w14:paraId="00000009">
      <w:pPr>
        <w:spacing w:after="160" w:line="48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160020</wp:posOffset>
                </wp:positionV>
                <wp:extent cx="4171950" cy="1415992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2883" y="3077690"/>
                          <a:ext cx="4166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Vergangenheit	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Verhalten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Psychologe	Befehl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Theorie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chreckliche		normale	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160020</wp:posOffset>
                </wp:positionV>
                <wp:extent cx="4171950" cy="1415992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0" cy="1415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160" w:line="600" w:lineRule="auto"/>
        <w:ind w:left="426" w:right="706" w:firstLine="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600" w:lineRule="auto"/>
        <w:ind w:left="426" w:right="706" w:firstLine="0"/>
        <w:rPr>
          <w:rFonts w:ascii="Goethe FF Clan" w:cs="Goethe FF Clan" w:eastAsia="Goethe FF Clan" w:hAnsi="Goethe FF Cl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600" w:lineRule="auto"/>
        <w:ind w:left="426" w:right="706" w:firstLine="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br w:type="textWrapping"/>
        <w:t xml:space="preserve">Sind normale Menschen in der Lage, ________________ Dinge zu tun, und wenn ja, wie viele von ihnen würden einer unschuldigen Person einen starken Elektroschock versetzen, nur weil sie einen ________________ befolgen? Um diese Fragen zu beantworten, können wir uns die Studie eines Mannes ansehen, der nach Antworten auf die schreckliche ________________ seiner Familie suchte.</w:t>
      </w:r>
    </w:p>
    <w:p w:rsidR="00000000" w:rsidDel="00000000" w:rsidP="00000000" w:rsidRDefault="00000000" w:rsidRPr="00000000" w14:paraId="0000000D">
      <w:pPr>
        <w:spacing w:after="160" w:line="600" w:lineRule="auto"/>
        <w:ind w:left="426" w:right="706" w:firstLine="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1961 wollte der junge ________________ Stanley Milgram herausfinden, wie ________________ Bürger in der Lage waren, in Nazi-Deutschland unsagbar böse Taten zu begehen. Manche Menschen tun schreckliche Dinge, weil sie gehorchen, - selbst den bösartigsten Führern. Um seine ________________ zu testen, entwickelte Milgram ein geschicktes Experiment, das unser Verständnis von menschlichem ________________ für immer verändern sollte.</w:t>
      </w:r>
    </w:p>
    <w:p w:rsidR="00000000" w:rsidDel="00000000" w:rsidP="00000000" w:rsidRDefault="00000000" w:rsidRPr="00000000" w14:paraId="0000000E">
      <w:pPr>
        <w:spacing w:after="160" w:line="600" w:lineRule="auto"/>
        <w:ind w:left="426" w:right="706" w:firstLine="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Teil II: Sieh dir den nächsten Filmausschnitt (0:55-1:59) an und beantworte die Fragen.</w:t>
      </w:r>
    </w:p>
    <w:p w:rsidR="00000000" w:rsidDel="00000000" w:rsidP="00000000" w:rsidRDefault="00000000" w:rsidRPr="00000000" w14:paraId="00000010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Wer hat am Milgram-Experiment teilgenommen?</w:t>
        <w:br w:type="textWrapping"/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Warum trug der Versuchsleiter einen Laborkittel?</w:t>
        <w:br w:type="textWrapping"/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Wer war die Versuchsperson?</w:t>
        <w:br w:type="textWrapping"/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Was passierte, wenn der “Schüler” eine falsche Antwort gab?</w:t>
        <w:br w:type="textWrapping"/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Haben Milgrams Kollegen erwartet, dass viele Menschen gehorchen und anderen unschuldigen Menschen Stromschläge* zufügen würden?</w:t>
        <w:br w:type="textWrapping"/>
        <w:br w:type="textWrapping"/>
      </w:r>
    </w:p>
    <w:p w:rsidR="00000000" w:rsidDel="00000000" w:rsidP="00000000" w:rsidRDefault="00000000" w:rsidRPr="00000000" w14:paraId="00000016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Teil III: Ordne die Sätze. </w:t>
      </w:r>
    </w:p>
    <w:p w:rsidR="00000000" w:rsidDel="00000000" w:rsidP="00000000" w:rsidRDefault="00000000" w:rsidRPr="00000000" w14:paraId="00000019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Der Versuchsleiter gab dem „Lehrer“ eine Liste mit Fragen.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Rule="auto"/>
        <w:rPr>
          <w:rFonts w:ascii="Goethe FF Clan" w:cs="Goethe FF Clan" w:eastAsia="Goethe FF Clan" w:hAnsi="Goethe FF Clan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Der „Lehrer“ las dann die Fragen vor, und der „Schüler“ musste sie beantworten. </w:t>
      </w:r>
    </w:p>
    <w:p w:rsidR="00000000" w:rsidDel="00000000" w:rsidP="00000000" w:rsidRDefault="00000000" w:rsidRPr="00000000" w14:paraId="0000001D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Rule="auto"/>
        <w:rPr>
          <w:rFonts w:ascii="Goethe FF Clan" w:cs="Goethe FF Clan" w:eastAsia="Goethe FF Clan" w:hAnsi="Goethe FF Clan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Für jede falsche Antwort gab der „Lehrer“ dem „Schüler“ einen Stromschlag, zuerst mit 15 Volt, dann immer mehr.</w:t>
      </w:r>
    </w:p>
    <w:p w:rsidR="00000000" w:rsidDel="00000000" w:rsidP="00000000" w:rsidRDefault="00000000" w:rsidRPr="00000000" w14:paraId="0000001F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Rule="auto"/>
        <w:rPr>
          <w:rFonts w:ascii="Goethe FF Clan" w:cs="Goethe FF Clan" w:eastAsia="Goethe FF Clan" w:hAnsi="Goethe FF Clan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Nach den Stromschlägen hörte der Lehrer zuerst Protest oder Schläge gegen die Wand.</w:t>
      </w:r>
    </w:p>
    <w:p w:rsidR="00000000" w:rsidDel="00000000" w:rsidP="00000000" w:rsidRDefault="00000000" w:rsidRPr="00000000" w14:paraId="00000021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Rule="auto"/>
        <w:rPr>
          <w:rFonts w:ascii="Goethe FF Clan" w:cs="Goethe FF Clan" w:eastAsia="Goethe FF Clan" w:hAnsi="Goethe FF Clan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Je stärker die Schocks wurden, desto lauter wurden die Reaktionen.</w:t>
      </w:r>
    </w:p>
    <w:p w:rsidR="00000000" w:rsidDel="00000000" w:rsidP="00000000" w:rsidRDefault="00000000" w:rsidRPr="00000000" w14:paraId="00000023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Rule="auto"/>
        <w:rPr>
          <w:rFonts w:ascii="Goethe FF Clan" w:cs="Goethe FF Clan" w:eastAsia="Goethe FF Clan" w:hAnsi="Goethe FF Clan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Bei 450 Volt verstummte der </w:t>
      </w:r>
      <w:r w:rsidDel="00000000" w:rsidR="00000000" w:rsidRPr="00000000">
        <w:rPr>
          <w:rFonts w:ascii="Goethe FF Clan" w:cs="Goethe FF Clan" w:eastAsia="Goethe FF Clan" w:hAnsi="Goethe FF Clan"/>
          <w:i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Schüler</w:t>
      </w:r>
      <w:r w:rsidDel="00000000" w:rsidR="00000000" w:rsidRPr="00000000">
        <w:rPr>
          <w:rFonts w:ascii="Goethe FF Clan" w:cs="Goethe FF Clan" w:eastAsia="Goethe FF Clan" w:hAnsi="Goethe FF Clan"/>
          <w:i w:val="1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Rule="auto"/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  <w:rtl w:val="0"/>
        </w:rPr>
        <w:t xml:space="preserve">Falls der Lehrer aufhören wollte, befahl der Versuchsleiter:</w:t>
      </w:r>
    </w:p>
    <w:p w:rsidR="00000000" w:rsidDel="00000000" w:rsidP="00000000" w:rsidRDefault="00000000" w:rsidRPr="00000000" w14:paraId="00000027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Rule="auto"/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  <w:rtl w:val="0"/>
        </w:rPr>
        <w:t xml:space="preserve">“Bitte fahren Sie fort.”</w:t>
      </w:r>
    </w:p>
    <w:p w:rsidR="00000000" w:rsidDel="00000000" w:rsidP="00000000" w:rsidRDefault="00000000" w:rsidRPr="00000000" w14:paraId="00000029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Rule="auto"/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  <w:rtl w:val="0"/>
        </w:rPr>
        <w:t xml:space="preserve">“Das Experiment erfordert, dass Sie fortfahren.</w:t>
      </w:r>
    </w:p>
    <w:p w:rsidR="00000000" w:rsidDel="00000000" w:rsidP="00000000" w:rsidRDefault="00000000" w:rsidRPr="00000000" w14:paraId="0000002B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Rule="auto"/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  <w:rtl w:val="0"/>
        </w:rPr>
        <w:t xml:space="preserve">“Es ist absolut notwendig, dass Sie weitermachen.”</w:t>
      </w:r>
    </w:p>
    <w:p w:rsidR="00000000" w:rsidDel="00000000" w:rsidP="00000000" w:rsidRDefault="00000000" w:rsidRPr="00000000" w14:paraId="0000002D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Rule="auto"/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i w:val="1"/>
          <w:color w:val="000000"/>
          <w:sz w:val="22"/>
          <w:szCs w:val="22"/>
          <w:rtl w:val="0"/>
        </w:rPr>
        <w:t xml:space="preserve">“Sie haben keine andere Wahl. Sie müssen weitermachen.”</w:t>
      </w:r>
    </w:p>
    <w:p w:rsidR="00000000" w:rsidDel="00000000" w:rsidP="00000000" w:rsidRDefault="00000000" w:rsidRPr="00000000" w14:paraId="0000002F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Die 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Lehrer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waren sehr gestresst: Sie schwitzten, zitterten oder lachten unkontrolliert.</w:t>
      </w:r>
    </w:p>
    <w:p w:rsidR="00000000" w:rsidDel="00000000" w:rsidP="00000000" w:rsidRDefault="00000000" w:rsidRPr="00000000" w14:paraId="00000031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Das Experiment war fertig, wenn der 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Lehrer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allen vier Befehlen des Versuchsleiters gefolgt oder dreimal Schocks von 450 Volt gegeben hatte.</w:t>
      </w: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4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Teil IV: Lies die Denkanstöße und diskutiere sie in der Gruppe. Wähle dann einen und schreib deine Meinung. Begründe deinen Standpunkt. </w:t>
      </w:r>
      <w:r w:rsidDel="00000000" w:rsidR="00000000" w:rsidRPr="00000000">
        <w:rPr>
          <w:rFonts w:ascii="Goethe FF Clan" w:cs="Goethe FF Clan" w:eastAsia="Goethe FF Clan" w:hAnsi="Goethe FF Clan"/>
          <w:b w:val="1"/>
          <w:sz w:val="22"/>
          <w:szCs w:val="22"/>
          <w:rtl w:val="0"/>
        </w:rPr>
        <w:t xml:space="preserve">Wenn du willst,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 kannst du den Text danach auf YouTube als Kommentar posten. </w:t>
      </w:r>
    </w:p>
    <w:p w:rsidR="00000000" w:rsidDel="00000000" w:rsidP="00000000" w:rsidRDefault="00000000" w:rsidRPr="00000000" w14:paraId="00000035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Denkanstöße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60" w:lineRule="auto"/>
        <w:ind w:left="720" w:hanging="360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“Milgram selbst gab uns folgenden Denkanstoß: </w:t>
      </w:r>
      <w:r w:rsidDel="00000000" w:rsidR="00000000" w:rsidRPr="00000000">
        <w:rPr>
          <w:rFonts w:ascii="Goethe FF Clan" w:cs="Goethe FF Clan" w:eastAsia="Goethe FF Clan" w:hAnsi="Goethe FF Clan"/>
          <w:i w:val="1"/>
          <w:color w:val="000000"/>
          <w:sz w:val="22"/>
          <w:szCs w:val="22"/>
          <w:rtl w:val="0"/>
        </w:rPr>
        <w:t xml:space="preserve">Es mag sein, dass wir Marionetten sind — Marionetten, die von den Fäden der Gesellschaft kontrolliert werden. Aber zumindest sind wir Marionetten mit Wahrnehmung, mit Bewusstsein. Und vielleicht ist unser Bewusstsein der erste Schritt zu unserer Befreiung.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” </w:t>
        <w:br w:type="textWrapping"/>
        <w:t xml:space="preserve">Was meint Milgram? Ist das eine angemessene Analogie? Warum oder warum nicht?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160" w:lineRule="auto"/>
        <w:ind w:left="720" w:hanging="360"/>
        <w:rPr>
          <w:rFonts w:ascii="Goethe FF Clan" w:cs="Goethe FF Clan" w:eastAsia="Goethe FF Clan" w:hAnsi="Goethe FF Clan"/>
          <w:sz w:val="22"/>
          <w:szCs w:val="22"/>
          <w:u w:val="none"/>
        </w:rPr>
      </w:pP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Kritiker stellten Milgrams Experiment schnell als unethisch in Frage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. Später wurden auch seine Schlussfolgerungen in Frage gestellt. Gina Perry (</w:t>
      </w:r>
      <w:r w:rsidDel="00000000" w:rsidR="00000000" w:rsidRPr="00000000">
        <w:rPr>
          <w:rFonts w:ascii="Goethe FF Clan" w:cs="Goethe FF Clan" w:eastAsia="Goethe FF Clan" w:hAnsi="Goethe FF Clan"/>
          <w:i w:val="1"/>
          <w:sz w:val="22"/>
          <w:szCs w:val="22"/>
          <w:rtl w:val="0"/>
        </w:rPr>
        <w:t xml:space="preserve">Behind the Shock Machine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, 2012) meint, dass die Menschen nicht einfach aus Gehorsam handelten, sondern aus der Überzeugung, dass sie eine wichtige Studie unterstützen. Anders gesagt: Sie wollten helfen. Was meinst du? Welche Rollen spielen Gehorsamkeit und Autorität? Und wen erkennen wir als Autorität?</w:t>
      </w: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highlight w:val="green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160" w:lineRule="auto"/>
        <w:ind w:left="720" w:hanging="360"/>
        <w:rPr>
          <w:rFonts w:ascii="Goethe FF Clan" w:cs="Goethe FF Clan" w:eastAsia="Goethe FF Clan" w:hAnsi="Goethe FF Clan"/>
          <w:sz w:val="22"/>
          <w:szCs w:val="22"/>
          <w:u w:val="none"/>
        </w:rPr>
      </w:pPr>
      <w:r w:rsidDel="00000000" w:rsidR="00000000" w:rsidRPr="00000000">
        <w:rPr>
          <w:rFonts w:ascii="Goethe FF Clan" w:cs="Goethe FF Clan" w:eastAsia="Goethe FF Clan" w:hAnsi="Goethe FF Clan"/>
          <w:sz w:val="22"/>
          <w:szCs w:val="22"/>
          <w:rtl w:val="0"/>
        </w:rPr>
        <w:t xml:space="preserve">Was können wir als Gesellschaft künftigen Generationen beibringen, um zu verhindern, dass es zu schrecklichen Taten kommt, wenn normale Menschen einer Autorität folgen? </w:t>
      </w:r>
    </w:p>
    <w:p w:rsidR="00000000" w:rsidDel="00000000" w:rsidP="00000000" w:rsidRDefault="00000000" w:rsidRPr="00000000" w14:paraId="0000003A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Lösung zum Lückentext: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Sind normale Menschen in der Lage,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schreckliche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Dinge zu tun, und wenn ja, wie viele von ihnen würden einer unschuldigen Person einen starken Elektroschock versetzen, nur weil sie einen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Befehl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befolgen? Um diese Fragen zu beantworten, können wir uns die umstrittene Studie eines Mannes ansehen, der nach Antworten auf die schreckliche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Vergangenheit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seiner Familie suchte. </w:t>
      </w:r>
    </w:p>
    <w:p w:rsidR="00000000" w:rsidDel="00000000" w:rsidP="00000000" w:rsidRDefault="00000000" w:rsidRPr="00000000" w14:paraId="0000003F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1961 wollte der junge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Psychologe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Stanley Milgram herausfinden, wie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normale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Bürger in der Lage waren, in Nazi Deutschland unsagbar böse Taten zu begehen. Manche Menschen tun schreckliche Dinge, weil sie gehorchen, - selbst den bösartigsten Führern. Um seine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Theorie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zu testen, entwickelte Milgram ein geschicktes Experiment, das unser Verständnis von </w:t>
      </w:r>
      <w:r w:rsidDel="00000000" w:rsidR="00000000" w:rsidRPr="00000000">
        <w:rPr>
          <w:rFonts w:ascii="Goethe FF Clan" w:cs="Goethe FF Clan" w:eastAsia="Goethe FF Clan" w:hAnsi="Goethe FF Clan"/>
          <w:b w:val="1"/>
          <w:color w:val="000000"/>
          <w:sz w:val="22"/>
          <w:szCs w:val="22"/>
          <w:rtl w:val="0"/>
        </w:rPr>
        <w:t xml:space="preserve">menschlichem</w:t>
      </w: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t xml:space="preserve"> Verhalten für immer verändern sollte.</w:t>
      </w:r>
    </w:p>
    <w:p w:rsidR="00000000" w:rsidDel="00000000" w:rsidP="00000000" w:rsidRDefault="00000000" w:rsidRPr="00000000" w14:paraId="00000040">
      <w:pPr>
        <w:spacing w:after="160" w:lineRule="auto"/>
        <w:rPr>
          <w:rFonts w:ascii="Goethe FF Clan" w:cs="Goethe FF Clan" w:eastAsia="Goethe FF Clan" w:hAnsi="Goethe FF Clan"/>
          <w:color w:val="000000"/>
          <w:sz w:val="22"/>
          <w:szCs w:val="22"/>
        </w:rPr>
      </w:pPr>
      <w:r w:rsidDel="00000000" w:rsidR="00000000" w:rsidRPr="00000000">
        <w:rPr>
          <w:rFonts w:ascii="Goethe FF Clan" w:cs="Goethe FF Clan" w:eastAsia="Goethe FF Clan" w:hAnsi="Goethe FF Clan"/>
          <w:color w:val="000000"/>
          <w:sz w:val="22"/>
          <w:szCs w:val="22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sectPr>
      <w:headerReference r:id="rId9" w:type="default"/>
      <w:footerReference r:id="rId10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Goethe FF Cl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9ZNKYZ5QnxA?si=S-Q6ILcr0LejAbg5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7IuOd6I1hjZoN+8++EnKM3vkEg==">CgMxLjA4AHIhMVFnVGF4SFItcXhCdXcwVEhReE1WU3NEVUQ4V0FYbWhm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2024-09-20T13:30:00Z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